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1AA77" w14:textId="150D61BA" w:rsidR="00B35BAF" w:rsidRPr="00685FC6" w:rsidRDefault="00D66D25" w:rsidP="00B35BAF">
      <w:pPr>
        <w:pStyle w:val="FormatvorlagePMHeadline"/>
        <w:rPr>
          <w:lang w:val="en-GB"/>
        </w:rPr>
      </w:pPr>
      <w:r w:rsidRPr="00685FC6">
        <w:rPr>
          <w:lang w:val="en-GB"/>
        </w:rPr>
        <w:t>Huge freedom: New Freeformer 750-3X with extremely large build chamber</w:t>
      </w:r>
    </w:p>
    <w:p w14:paraId="60C4D7E4" w14:textId="7E01DBF1" w:rsidR="000B43C4" w:rsidRPr="00685FC6" w:rsidRDefault="000B43C4" w:rsidP="00FF7715">
      <w:pPr>
        <w:pStyle w:val="PMSubline"/>
        <w:numPr>
          <w:ilvl w:val="0"/>
          <w:numId w:val="0"/>
        </w:numPr>
        <w:rPr>
          <w:lang w:val="en-GB"/>
        </w:rPr>
      </w:pPr>
    </w:p>
    <w:p w14:paraId="2468FDBB" w14:textId="75FD1565" w:rsidR="00D46AA1" w:rsidRPr="00685FC6" w:rsidRDefault="00D46AA1" w:rsidP="00D46AA1">
      <w:pPr>
        <w:pStyle w:val="PMSubline"/>
        <w:rPr>
          <w:lang w:val="en-GB"/>
        </w:rPr>
      </w:pPr>
      <w:r w:rsidRPr="00685FC6">
        <w:rPr>
          <w:lang w:val="en-GB"/>
        </w:rPr>
        <w:t xml:space="preserve">New: Freeformer 750-3X at Formnext 2022 </w:t>
      </w:r>
    </w:p>
    <w:p w14:paraId="6ADAC373" w14:textId="367C7362" w:rsidR="00D46AA1" w:rsidRPr="00685FC6" w:rsidRDefault="00D46AA1" w:rsidP="00D46AA1">
      <w:pPr>
        <w:pStyle w:val="PMSubline"/>
        <w:rPr>
          <w:lang w:val="en-GB"/>
        </w:rPr>
      </w:pPr>
      <w:r w:rsidRPr="00685FC6">
        <w:rPr>
          <w:lang w:val="en-GB"/>
        </w:rPr>
        <w:t>Larger: New machine's build chamber is 2.5 times the size</w:t>
      </w:r>
    </w:p>
    <w:p w14:paraId="65890EC8" w14:textId="0C4EA317" w:rsidR="00D46AA1" w:rsidRPr="00685FC6" w:rsidRDefault="00D46AA1" w:rsidP="00D46AA1">
      <w:pPr>
        <w:pStyle w:val="PMSubline"/>
        <w:rPr>
          <w:lang w:val="en-GB"/>
        </w:rPr>
      </w:pPr>
      <w:r w:rsidRPr="00685FC6">
        <w:rPr>
          <w:lang w:val="en-GB"/>
        </w:rPr>
        <w:t xml:space="preserve">More economical: Up to seven times faster </w:t>
      </w:r>
    </w:p>
    <w:p w14:paraId="285F9826" w14:textId="77777777" w:rsidR="00D46AA1" w:rsidRPr="00685FC6" w:rsidRDefault="00D46AA1" w:rsidP="00FF7715">
      <w:pPr>
        <w:pStyle w:val="PMSubline"/>
        <w:numPr>
          <w:ilvl w:val="0"/>
          <w:numId w:val="0"/>
        </w:numPr>
        <w:rPr>
          <w:lang w:val="en-GB"/>
        </w:rPr>
      </w:pPr>
    </w:p>
    <w:p w14:paraId="2BA1038D" w14:textId="6DCDDCAE" w:rsidR="00D46AA1" w:rsidRPr="00685FC6" w:rsidRDefault="00EF5424" w:rsidP="00D46AA1">
      <w:pPr>
        <w:pStyle w:val="PMOrtDatum"/>
        <w:rPr>
          <w:lang w:val="en-GB"/>
        </w:rPr>
      </w:pPr>
      <w:r>
        <w:rPr>
          <w:lang w:val="en-GB"/>
        </w:rPr>
        <w:t>Lossburg, 15/11/</w:t>
      </w:r>
      <w:r w:rsidR="00D46AA1" w:rsidRPr="00685FC6">
        <w:rPr>
          <w:lang w:val="en-GB"/>
        </w:rPr>
        <w:t>2022</w:t>
      </w:r>
    </w:p>
    <w:p w14:paraId="0589C2CE" w14:textId="73F4D619" w:rsidR="00FF7715" w:rsidRPr="00685FC6" w:rsidRDefault="00FF7715" w:rsidP="00FF7715">
      <w:pPr>
        <w:pStyle w:val="PMVorspann"/>
        <w:rPr>
          <w:lang w:val="en-GB" w:eastAsia="en-US"/>
        </w:rPr>
      </w:pPr>
      <w:r w:rsidRPr="00685FC6">
        <w:rPr>
          <w:lang w:val="en-GB"/>
        </w:rPr>
        <w:t xml:space="preserve">Arburg will be presenting its Freeformer 750-3X as a highlight at Formnext 2022. Compared to the previous model, this new machine's part carrier is around 2.5 times larger – with the same external dimensions. The process is also faster and more economical. The Freeformer 750-3X can produce larger components or multiple items in a single work cycle. In addition, the Gestica control system has been optimised for additive manufacturing in terms of process stability, part quality and build time. </w:t>
      </w:r>
    </w:p>
    <w:p w14:paraId="428B5F25" w14:textId="77777777" w:rsidR="00FF7715" w:rsidRPr="00685FC6" w:rsidRDefault="00FF7715" w:rsidP="00FF7715">
      <w:pPr>
        <w:pStyle w:val="PMVorspann"/>
        <w:rPr>
          <w:b w:val="0"/>
          <w:i w:val="0"/>
          <w:lang w:val="en-GB" w:eastAsia="en-US"/>
        </w:rPr>
      </w:pPr>
    </w:p>
    <w:p w14:paraId="3CE13712" w14:textId="05466B81" w:rsidR="00FF7715" w:rsidRPr="00685FC6" w:rsidRDefault="00D46AA1" w:rsidP="00B35BAF">
      <w:pPr>
        <w:pStyle w:val="PMVorspann"/>
        <w:rPr>
          <w:b w:val="0"/>
          <w:i w:val="0"/>
          <w:lang w:val="en-GB"/>
        </w:rPr>
      </w:pPr>
      <w:r w:rsidRPr="00685FC6">
        <w:rPr>
          <w:b w:val="0"/>
          <w:i w:val="0"/>
          <w:lang w:val="en-GB"/>
        </w:rPr>
        <w:t>This latest machine for Arburg Plastic Freeforming (APF) is systematically designed to meet the requirements of the industry.</w:t>
      </w:r>
    </w:p>
    <w:p w14:paraId="7996E8AF" w14:textId="77777777" w:rsidR="00D46AA1" w:rsidRPr="00685FC6" w:rsidRDefault="00D46AA1" w:rsidP="00B35BAF">
      <w:pPr>
        <w:pStyle w:val="PMVorspann"/>
        <w:rPr>
          <w:lang w:val="en-GB"/>
        </w:rPr>
      </w:pPr>
    </w:p>
    <w:p w14:paraId="0E8E569F" w14:textId="559D9620" w:rsidR="00FF7715" w:rsidRPr="00685FC6" w:rsidRDefault="00F8153F" w:rsidP="00B35BAF">
      <w:pPr>
        <w:pStyle w:val="PMVorspann"/>
        <w:rPr>
          <w:i w:val="0"/>
          <w:lang w:val="en-GB"/>
        </w:rPr>
      </w:pPr>
      <w:r w:rsidRPr="00685FC6">
        <w:rPr>
          <w:i w:val="0"/>
          <w:lang w:val="en-GB"/>
        </w:rPr>
        <w:t>Many technical innovations</w:t>
      </w:r>
    </w:p>
    <w:p w14:paraId="0E3F191A" w14:textId="4FED779F" w:rsidR="00EE6E91" w:rsidRPr="00685FC6" w:rsidRDefault="00D46AA1" w:rsidP="00B35BAF">
      <w:pPr>
        <w:pStyle w:val="berschrift2"/>
        <w:spacing w:line="360" w:lineRule="auto"/>
        <w:rPr>
          <w:sz w:val="24"/>
          <w:szCs w:val="24"/>
          <w:lang w:val="en-GB" w:eastAsia="en-US"/>
        </w:rPr>
      </w:pPr>
      <w:r w:rsidRPr="00685FC6">
        <w:rPr>
          <w:sz w:val="24"/>
          <w:szCs w:val="24"/>
          <w:lang w:val="en-GB"/>
        </w:rPr>
        <w:t xml:space="preserve">The Freeformer 750-3X has a compact design and is outwardly indistinguishable from the Freeformer 300-3X, as it has the same external dimensions. However, the part carrier is around 2.5 times larger, now measuring some 750 square centimetres – which is also what the name of the new system refers to. Temperatures are kept constant and homogeneous in the significantly enlarged build </w:t>
      </w:r>
      <w:r w:rsidRPr="00685FC6">
        <w:rPr>
          <w:sz w:val="24"/>
          <w:szCs w:val="24"/>
          <w:lang w:val="en-GB"/>
        </w:rPr>
        <w:lastRenderedPageBreak/>
        <w:t xml:space="preserve">chamber measuring 330 millimetres x 230 millimetres x 230 millimetres. </w:t>
      </w:r>
    </w:p>
    <w:p w14:paraId="14DE8FA2" w14:textId="77777777" w:rsidR="00D46AA1" w:rsidRPr="00685FC6" w:rsidRDefault="00D46AA1" w:rsidP="00245FA7">
      <w:pPr>
        <w:pStyle w:val="berschrift2"/>
        <w:spacing w:line="360" w:lineRule="auto"/>
        <w:rPr>
          <w:sz w:val="24"/>
          <w:szCs w:val="24"/>
          <w:lang w:val="en-GB" w:eastAsia="en-US"/>
        </w:rPr>
      </w:pPr>
    </w:p>
    <w:p w14:paraId="47893FF6" w14:textId="0146D178" w:rsidR="00D46AA1" w:rsidRPr="00685FC6" w:rsidRDefault="00D46AA1" w:rsidP="00245FA7">
      <w:pPr>
        <w:pStyle w:val="berschrift2"/>
        <w:spacing w:line="360" w:lineRule="auto"/>
        <w:rPr>
          <w:b/>
          <w:sz w:val="24"/>
          <w:szCs w:val="24"/>
          <w:lang w:val="en-GB" w:eastAsia="en-US"/>
        </w:rPr>
      </w:pPr>
      <w:r w:rsidRPr="00685FC6">
        <w:rPr>
          <w:b/>
          <w:sz w:val="24"/>
          <w:szCs w:val="24"/>
          <w:lang w:val="en-GB"/>
        </w:rPr>
        <w:t>Adapted melt pressure generators</w:t>
      </w:r>
    </w:p>
    <w:p w14:paraId="6B13B559" w14:textId="0E0F0DC4" w:rsidR="00245FA7" w:rsidRPr="00685FC6" w:rsidRDefault="00D46AA1" w:rsidP="00245FA7">
      <w:pPr>
        <w:pStyle w:val="berschrift2"/>
        <w:spacing w:line="360" w:lineRule="auto"/>
        <w:rPr>
          <w:sz w:val="24"/>
          <w:szCs w:val="24"/>
          <w:lang w:val="en-GB" w:eastAsia="en-US"/>
        </w:rPr>
      </w:pPr>
      <w:r w:rsidRPr="00685FC6">
        <w:rPr>
          <w:sz w:val="24"/>
          <w:szCs w:val="24"/>
          <w:lang w:val="en-GB"/>
        </w:rPr>
        <w:t>The many technical innovations include a new plasticising process: more compact and slimmer melt pressure generators are now used for dosing and injection, equipped with servo motors from AMKmotion, a member of the Arburg family of companies. The entire system, that is, material preparation and discharge units, has been pressure-optimised and adapted to additive manufacturing using the APF process. The focus is on the precision and repetition accuracy of the melt discharge, which in turn serves to produce uniformly sized, constant droplets. The three discharge units have also been made more compact and arranged closer to each other. Compared to the Freeformer 300-3X, their design is also 100 millimetres "slimmer".</w:t>
      </w:r>
    </w:p>
    <w:p w14:paraId="53B34843" w14:textId="77777777" w:rsidR="00245FA7" w:rsidRPr="00685FC6" w:rsidRDefault="00245FA7" w:rsidP="00245FA7">
      <w:pPr>
        <w:pStyle w:val="berschrift2"/>
        <w:spacing w:line="360" w:lineRule="auto"/>
        <w:rPr>
          <w:sz w:val="24"/>
          <w:szCs w:val="24"/>
          <w:lang w:val="en-GB" w:eastAsia="en-US"/>
        </w:rPr>
      </w:pPr>
    </w:p>
    <w:p w14:paraId="737B8E02" w14:textId="3F592872" w:rsidR="00245FA7" w:rsidRPr="00685FC6" w:rsidRDefault="00245FA7" w:rsidP="00245FA7">
      <w:pPr>
        <w:pStyle w:val="berschrift2"/>
        <w:spacing w:line="360" w:lineRule="auto"/>
        <w:rPr>
          <w:b/>
          <w:sz w:val="24"/>
          <w:szCs w:val="24"/>
          <w:lang w:val="en-GB" w:eastAsia="en-US"/>
        </w:rPr>
      </w:pPr>
      <w:r w:rsidRPr="00685FC6">
        <w:rPr>
          <w:b/>
          <w:sz w:val="24"/>
          <w:szCs w:val="24"/>
          <w:lang w:val="en-GB"/>
        </w:rPr>
        <w:t>Gestica control system as a common platform</w:t>
      </w:r>
    </w:p>
    <w:p w14:paraId="43F07903" w14:textId="0B684B38" w:rsidR="003D66B8" w:rsidRPr="00685FC6" w:rsidRDefault="00C425F8" w:rsidP="003D66B8">
      <w:pPr>
        <w:pStyle w:val="berschrift2"/>
        <w:spacing w:line="360" w:lineRule="auto"/>
        <w:rPr>
          <w:sz w:val="24"/>
          <w:szCs w:val="24"/>
          <w:lang w:val="en-GB" w:eastAsia="en-US"/>
        </w:rPr>
      </w:pPr>
      <w:r w:rsidRPr="00685FC6">
        <w:rPr>
          <w:sz w:val="24"/>
          <w:szCs w:val="24"/>
          <w:lang w:val="en-GB"/>
        </w:rPr>
        <w:t xml:space="preserve">The innovative Gestica control system familiar from the Allrounder injection moulding machines is now also provided as standard on all new Freeformers – with software appropriately adapted to the production process. As a result, Arburg has placed injection moulding and industrial additive manufacturing on the same platform in terms of controller technology. The aim for the control system was for a "push-button solution", in other words, simplified operation. The innovations specifically extend to "production control" with intuitive operation such as overviews of job status and production, as well as the "intelligent start-up sequence" for preparing production, which is processed completely independently. This means that the Freeformer can be programmed to autonomously perform all the material preparation </w:t>
      </w:r>
      <w:r w:rsidRPr="00685FC6">
        <w:rPr>
          <w:sz w:val="24"/>
          <w:szCs w:val="24"/>
          <w:lang w:val="en-GB"/>
        </w:rPr>
        <w:lastRenderedPageBreak/>
        <w:t>– i.e. heating up, rinsing the nozzles and setting the droplet coefficient – at the beginning of the week, for example.</w:t>
      </w:r>
    </w:p>
    <w:p w14:paraId="389A11AF" w14:textId="732D0248" w:rsidR="003D66B8" w:rsidRPr="00685FC6" w:rsidRDefault="003D66B8" w:rsidP="003D66B8">
      <w:pPr>
        <w:pStyle w:val="berschrift2"/>
        <w:spacing w:line="360" w:lineRule="auto"/>
        <w:rPr>
          <w:sz w:val="24"/>
          <w:szCs w:val="24"/>
          <w:lang w:val="en-GB" w:eastAsia="en-US"/>
        </w:rPr>
      </w:pPr>
    </w:p>
    <w:p w14:paraId="3DA9CE75" w14:textId="3DC09CBD" w:rsidR="003D66B8" w:rsidRPr="00685FC6" w:rsidRDefault="003D66B8" w:rsidP="00002E01">
      <w:pPr>
        <w:pStyle w:val="berschrift2"/>
        <w:spacing w:line="360" w:lineRule="auto"/>
        <w:rPr>
          <w:b/>
          <w:sz w:val="24"/>
          <w:szCs w:val="24"/>
          <w:lang w:val="en-GB" w:eastAsia="en-US"/>
        </w:rPr>
      </w:pPr>
      <w:r w:rsidRPr="00685FC6">
        <w:rPr>
          <w:b/>
          <w:sz w:val="24"/>
          <w:szCs w:val="24"/>
          <w:lang w:val="en-GB"/>
        </w:rPr>
        <w:t>Variable dosing</w:t>
      </w:r>
    </w:p>
    <w:p w14:paraId="6BBE4AEE" w14:textId="2F75E923" w:rsidR="00002E01" w:rsidRPr="00685FC6" w:rsidRDefault="003D66B8" w:rsidP="00002E01">
      <w:pPr>
        <w:pStyle w:val="berschrift2"/>
        <w:spacing w:line="360" w:lineRule="auto"/>
        <w:rPr>
          <w:sz w:val="24"/>
          <w:szCs w:val="24"/>
          <w:lang w:val="en-GB" w:eastAsia="en-US"/>
        </w:rPr>
      </w:pPr>
      <w:r w:rsidRPr="00685FC6">
        <w:rPr>
          <w:sz w:val="24"/>
          <w:szCs w:val="24"/>
          <w:lang w:val="en-GB"/>
        </w:rPr>
        <w:t>The dosing behaviour is now much more variable than before, with the slicing data being used to calculate exactly how much material is needed to build up each individual layer. This reduces residence time in the plasticising cylinder. To further reduce build times, parallel dosing of individual sequences can take place, for example during material changes or for part and support material. In addition, there is the optimisation and expansion of data processing with regard to the lattice structure build strategy and the break-away support. This term refers to the facilitated mechanical removal of support structures. All this improves process stability, part quality and build time.</w:t>
      </w:r>
    </w:p>
    <w:p w14:paraId="27B63703" w14:textId="62A7A778" w:rsidR="00091196" w:rsidRPr="00685FC6" w:rsidRDefault="00091196" w:rsidP="002E24A8">
      <w:pPr>
        <w:pStyle w:val="PMText"/>
        <w:rPr>
          <w:lang w:val="en-GB"/>
        </w:rPr>
      </w:pPr>
    </w:p>
    <w:p w14:paraId="37DDF3CE" w14:textId="67F871BC" w:rsidR="00002E01" w:rsidRPr="00685FC6" w:rsidRDefault="00C00151" w:rsidP="00002E01">
      <w:pPr>
        <w:pStyle w:val="PMText"/>
        <w:rPr>
          <w:b/>
          <w:bCs/>
          <w:lang w:val="en-GB"/>
        </w:rPr>
      </w:pPr>
      <w:r w:rsidRPr="00685FC6">
        <w:rPr>
          <w:b/>
          <w:bCs/>
          <w:lang w:val="en-GB"/>
        </w:rPr>
        <w:t>55 to 85 per cent shorter build time</w:t>
      </w:r>
    </w:p>
    <w:p w14:paraId="43F78058" w14:textId="7CA463D3" w:rsidR="009C6D1F" w:rsidRPr="00685FC6" w:rsidRDefault="0048509B" w:rsidP="002E24A8">
      <w:pPr>
        <w:pStyle w:val="PMText"/>
        <w:rPr>
          <w:lang w:val="en-GB"/>
        </w:rPr>
      </w:pPr>
      <w:r w:rsidRPr="00685FC6">
        <w:rPr>
          <w:lang w:val="en-GB"/>
        </w:rPr>
        <w:t>Optimised data processing significantly reduces the costs per part. As a result, process-optimised latticed support structures can be created, for example, with a build time that is up to 55 per cent faster than with "conventionally" built structures.</w:t>
      </w:r>
    </w:p>
    <w:p w14:paraId="058FB0FF" w14:textId="55928AA6" w:rsidR="002E24A8" w:rsidRPr="00685FC6" w:rsidRDefault="002E24A8" w:rsidP="00803B82">
      <w:pPr>
        <w:pStyle w:val="PMText"/>
        <w:rPr>
          <w:lang w:val="en-GB"/>
        </w:rPr>
      </w:pPr>
      <w:r w:rsidRPr="00685FC6">
        <w:rPr>
          <w:lang w:val="en-GB"/>
        </w:rPr>
        <w:t>The "hollow tube" sample part clearly illustrates the advantages of the new Freeformer 750-3X. In addition to the optimisation of the support structures, faster droplet discharge, an increase in frequency and a layer thickness of 0.25 instead of 0.2 millimetres lead to a 60 per cent reduction in build time without any loss in quality.</w:t>
      </w:r>
    </w:p>
    <w:p w14:paraId="7485D4CA" w14:textId="44D8C24A" w:rsidR="002E24A8" w:rsidRPr="00685FC6" w:rsidRDefault="002E24A8" w:rsidP="002E24A8">
      <w:pPr>
        <w:pStyle w:val="PMText"/>
        <w:rPr>
          <w:lang w:val="en-GB"/>
        </w:rPr>
      </w:pPr>
      <w:r w:rsidRPr="00685FC6">
        <w:rPr>
          <w:lang w:val="en-GB"/>
        </w:rPr>
        <w:t xml:space="preserve">Another interesting example is an automotive window seal. Due to the enlarged build chamber, the part can now be assembled horizontally instead of vertically. The above optimisations have </w:t>
      </w:r>
      <w:r w:rsidRPr="00685FC6">
        <w:rPr>
          <w:lang w:val="en-GB"/>
        </w:rPr>
        <w:lastRenderedPageBreak/>
        <w:t>reduced the printing time from over 67 hours originally to less than ten hours. This corresponds to a reduction of 85 per cent!</w:t>
      </w:r>
    </w:p>
    <w:p w14:paraId="5C0FD87B" w14:textId="77777777" w:rsidR="002E24A8" w:rsidRPr="00685FC6" w:rsidRDefault="002E24A8" w:rsidP="00B35BAF">
      <w:pPr>
        <w:pStyle w:val="PMText"/>
        <w:rPr>
          <w:b/>
          <w:bCs/>
          <w:lang w:val="en-GB"/>
        </w:rPr>
      </w:pPr>
    </w:p>
    <w:p w14:paraId="23BEB90D" w14:textId="468750F0" w:rsidR="00B35BAF" w:rsidRPr="00685FC6" w:rsidRDefault="00FA4534" w:rsidP="00B35BAF">
      <w:pPr>
        <w:pStyle w:val="PMText"/>
        <w:rPr>
          <w:b/>
          <w:bCs/>
          <w:lang w:val="en-GB"/>
        </w:rPr>
      </w:pPr>
      <w:r w:rsidRPr="00685FC6">
        <w:rPr>
          <w:b/>
          <w:bCs/>
          <w:lang w:val="en-GB"/>
        </w:rPr>
        <w:t>Arburg is setting trends in 3D printing</w:t>
      </w:r>
    </w:p>
    <w:p w14:paraId="10CC5838" w14:textId="1561CE89" w:rsidR="00AF553E" w:rsidRPr="00685FC6" w:rsidRDefault="00FA4534" w:rsidP="00DD2B08">
      <w:pPr>
        <w:pStyle w:val="PMText"/>
        <w:rPr>
          <w:lang w:val="en-GB"/>
        </w:rPr>
      </w:pPr>
      <w:r w:rsidRPr="00685FC6">
        <w:rPr>
          <w:lang w:val="en-GB"/>
        </w:rPr>
        <w:t>In industrial additive manufacturing, the trend is clearly moving in the direction of high cost-effectiveness in day-to-day production, both in the manufacture of larger individual parts and in the assembly of multiple items in a single work cycle. The Freeformer 750-3X meets precisely these challenges. The system bridges the gap between pure prototyping and functional small series production, because not only has the size increased, but also the build speed. Granulate container volumes have been doubled and accessibility in the area of the maintenance flap has been improved. All this delivers even more individuality, functionality, increased user-friendliness, lower costs and freedom in part design, among other benefits, as well as an effective acceleration of output.</w:t>
      </w:r>
    </w:p>
    <w:p w14:paraId="48C55191" w14:textId="77777777" w:rsidR="00803B82" w:rsidRPr="00685FC6" w:rsidRDefault="00803B82">
      <w:pPr>
        <w:rPr>
          <w:rFonts w:cs="Arial"/>
          <w:b/>
          <w:snapToGrid w:val="0"/>
          <w:sz w:val="28"/>
          <w:szCs w:val="28"/>
          <w:u w:val="single"/>
          <w:lang w:val="en-GB"/>
        </w:rPr>
      </w:pPr>
      <w:r w:rsidRPr="00685FC6">
        <w:rPr>
          <w:b/>
          <w:sz w:val="28"/>
          <w:szCs w:val="28"/>
          <w:u w:val="single"/>
          <w:lang w:val="en-GB"/>
        </w:rPr>
        <w:br w:type="page"/>
      </w:r>
    </w:p>
    <w:p w14:paraId="07EDE530" w14:textId="323C2788" w:rsidR="00B35BAF" w:rsidRPr="00E44A6C" w:rsidRDefault="00B35BAF" w:rsidP="00DD2B08">
      <w:pPr>
        <w:pStyle w:val="PMText"/>
        <w:rPr>
          <w:b/>
          <w:sz w:val="28"/>
          <w:szCs w:val="28"/>
          <w:u w:val="single"/>
        </w:rPr>
      </w:pPr>
      <w:r>
        <w:rPr>
          <w:b/>
          <w:sz w:val="28"/>
          <w:szCs w:val="28"/>
          <w:u w:val="single"/>
        </w:rPr>
        <w:lastRenderedPageBreak/>
        <w:t>Photos</w:t>
      </w:r>
    </w:p>
    <w:p w14:paraId="4C7E0ECB" w14:textId="67B0CFB2" w:rsidR="00B35BAF" w:rsidRDefault="00B35BAF" w:rsidP="00B35BAF">
      <w:pPr>
        <w:pStyle w:val="PMText"/>
      </w:pPr>
    </w:p>
    <w:p w14:paraId="374A2266" w14:textId="7CB24694" w:rsidR="00B35BAF" w:rsidRPr="00A6319A" w:rsidRDefault="00B35BAF" w:rsidP="00B35BAF">
      <w:pPr>
        <w:pStyle w:val="PMBildunterschrift"/>
        <w:rPr>
          <w:b/>
          <w:i w:val="0"/>
        </w:rPr>
      </w:pPr>
      <w:r>
        <w:rPr>
          <w:b/>
          <w:i w:val="0"/>
        </w:rPr>
        <w:t>183587</w:t>
      </w:r>
    </w:p>
    <w:p w14:paraId="32166751" w14:textId="33CFA63F" w:rsidR="00B35BAF" w:rsidRDefault="0045425D" w:rsidP="00B35BAF">
      <w:pPr>
        <w:pStyle w:val="PMBildunterschrift"/>
      </w:pPr>
      <w:r w:rsidRPr="00E228FC">
        <w:rPr>
          <w:noProof/>
        </w:rPr>
        <w:drawing>
          <wp:inline distT="0" distB="0" distL="0" distR="0" wp14:anchorId="047C8E09" wp14:editId="174A314C">
            <wp:extent cx="3817088" cy="2875027"/>
            <wp:effectExtent l="0" t="0" r="0" b="1905"/>
            <wp:docPr id="3" name="Bild 2" descr="ARB00183587_freeformer_750-3X_Deko_0032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B00183587_freeformer_750-3X_Deko_00324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825188" cy="2881128"/>
                    </a:xfrm>
                    <a:prstGeom prst="rect">
                      <a:avLst/>
                    </a:prstGeom>
                    <a:noFill/>
                    <a:ln>
                      <a:noFill/>
                    </a:ln>
                  </pic:spPr>
                </pic:pic>
              </a:graphicData>
            </a:graphic>
          </wp:inline>
        </w:drawing>
      </w:r>
    </w:p>
    <w:p w14:paraId="2086541D" w14:textId="3AE290CB" w:rsidR="00B35BAF" w:rsidRPr="00685FC6" w:rsidRDefault="00B35BAF" w:rsidP="00B35BAF">
      <w:pPr>
        <w:pStyle w:val="PMBildunterschrift"/>
        <w:rPr>
          <w:lang w:val="en-GB"/>
        </w:rPr>
      </w:pPr>
      <w:r w:rsidRPr="00685FC6">
        <w:rPr>
          <w:lang w:val="en-GB"/>
        </w:rPr>
        <w:t xml:space="preserve">A new addition to Arburg's range for industrial additive manufacturing: the Freeformer 750-3X. </w:t>
      </w:r>
    </w:p>
    <w:p w14:paraId="3A54611C" w14:textId="1C5A6179" w:rsidR="004429CB" w:rsidRDefault="004429CB">
      <w:pPr>
        <w:rPr>
          <w:i/>
          <w:sz w:val="24"/>
          <w:szCs w:val="24"/>
          <w:lang w:val="en-GB"/>
        </w:rPr>
      </w:pPr>
      <w:r>
        <w:rPr>
          <w:lang w:val="en-GB"/>
        </w:rPr>
        <w:br w:type="page"/>
      </w:r>
    </w:p>
    <w:p w14:paraId="525A1667" w14:textId="77777777" w:rsidR="00E228FC" w:rsidRPr="004429CB" w:rsidRDefault="00E228FC" w:rsidP="00B35BAF">
      <w:pPr>
        <w:pStyle w:val="PMBildunterschrift"/>
        <w:rPr>
          <w:sz w:val="2"/>
          <w:szCs w:val="2"/>
          <w:lang w:val="en-GB"/>
        </w:rPr>
      </w:pPr>
    </w:p>
    <w:p w14:paraId="67C77913" w14:textId="326AFC41" w:rsidR="00E228FC" w:rsidRDefault="00E228FC" w:rsidP="00B35BAF">
      <w:pPr>
        <w:pStyle w:val="PMBildunterschrift"/>
        <w:rPr>
          <w:b/>
          <w:i w:val="0"/>
        </w:rPr>
      </w:pPr>
      <w:r>
        <w:rPr>
          <w:b/>
          <w:i w:val="0"/>
        </w:rPr>
        <w:t>183833</w:t>
      </w:r>
    </w:p>
    <w:p w14:paraId="6AB416A7" w14:textId="3D46FF93" w:rsidR="00E228FC" w:rsidRDefault="00E228FC" w:rsidP="00B35BAF">
      <w:pPr>
        <w:pStyle w:val="PMBildunterschrift"/>
      </w:pPr>
      <w:r>
        <w:rPr>
          <w:noProof/>
        </w:rPr>
        <w:drawing>
          <wp:inline distT="0" distB="0" distL="0" distR="0" wp14:anchorId="15543D76" wp14:editId="1F70AD3C">
            <wp:extent cx="3693795" cy="2769304"/>
            <wp:effectExtent l="0" t="0" r="190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B00183833_freeformer_750-3X_Düsen_00296.jpg"/>
                    <pic:cNvPicPr/>
                  </pic:nvPicPr>
                  <pic:blipFill>
                    <a:blip r:embed="rId9" cstate="email">
                      <a:extLst>
                        <a:ext uri="{28A0092B-C50C-407E-A947-70E740481C1C}">
                          <a14:useLocalDpi xmlns:a14="http://schemas.microsoft.com/office/drawing/2010/main"/>
                        </a:ext>
                      </a:extLst>
                    </a:blip>
                    <a:stretch>
                      <a:fillRect/>
                    </a:stretch>
                  </pic:blipFill>
                  <pic:spPr>
                    <a:xfrm>
                      <a:off x="0" y="0"/>
                      <a:ext cx="3698973" cy="2773186"/>
                    </a:xfrm>
                    <a:prstGeom prst="rect">
                      <a:avLst/>
                    </a:prstGeom>
                  </pic:spPr>
                </pic:pic>
              </a:graphicData>
            </a:graphic>
          </wp:inline>
        </w:drawing>
      </w:r>
    </w:p>
    <w:p w14:paraId="47872A79" w14:textId="557BB3E2" w:rsidR="00E228FC" w:rsidRPr="00685FC6" w:rsidRDefault="00E228FC" w:rsidP="00B35BAF">
      <w:pPr>
        <w:pStyle w:val="PMBildunterschrift"/>
        <w:rPr>
          <w:lang w:val="en-GB"/>
        </w:rPr>
      </w:pPr>
      <w:r w:rsidRPr="00685FC6">
        <w:rPr>
          <w:lang w:val="en-GB"/>
        </w:rPr>
        <w:t>With the Freeformer 750-3X, the three discharge units have been made more compact than with the 300-3X, allowing them to be arranged closer together.</w:t>
      </w:r>
    </w:p>
    <w:p w14:paraId="2CFEB374" w14:textId="3FB0E375" w:rsidR="004429CB" w:rsidRDefault="004429CB">
      <w:pPr>
        <w:rPr>
          <w:rFonts w:cs="Arial"/>
          <w:b/>
          <w:snapToGrid w:val="0"/>
          <w:sz w:val="24"/>
          <w:szCs w:val="24"/>
          <w:lang w:val="en-GB"/>
        </w:rPr>
      </w:pPr>
      <w:r>
        <w:rPr>
          <w:b/>
          <w:lang w:val="en-GB"/>
        </w:rPr>
        <w:br w:type="page"/>
      </w:r>
    </w:p>
    <w:p w14:paraId="0012C51E" w14:textId="77777777" w:rsidR="00E228FC" w:rsidRPr="004429CB" w:rsidRDefault="00E228FC" w:rsidP="00E228FC">
      <w:pPr>
        <w:pStyle w:val="PMText"/>
        <w:rPr>
          <w:b/>
          <w:sz w:val="2"/>
          <w:szCs w:val="2"/>
          <w:lang w:val="en-GB"/>
        </w:rPr>
      </w:pPr>
    </w:p>
    <w:p w14:paraId="21D7759F" w14:textId="13EAAD15" w:rsidR="00E228FC" w:rsidRPr="008F1E31" w:rsidRDefault="00E228FC" w:rsidP="00E228FC">
      <w:pPr>
        <w:pStyle w:val="PMText"/>
        <w:rPr>
          <w:b/>
        </w:rPr>
      </w:pPr>
      <w:r>
        <w:rPr>
          <w:b/>
        </w:rPr>
        <w:t>180781</w:t>
      </w:r>
    </w:p>
    <w:p w14:paraId="61C81918" w14:textId="01EF2F6E" w:rsidR="00E228FC" w:rsidRDefault="00E228FC" w:rsidP="00E228FC">
      <w:pPr>
        <w:pStyle w:val="PMText"/>
      </w:pPr>
      <w:r>
        <w:rPr>
          <w:noProof/>
        </w:rPr>
        <w:drawing>
          <wp:inline distT="0" distB="0" distL="0" distR="0" wp14:anchorId="3801383E" wp14:editId="013C532A">
            <wp:extent cx="3694012" cy="2721935"/>
            <wp:effectExtent l="0" t="0" r="1905" b="2540"/>
            <wp:docPr id="5" name="Grafik 5" descr="ARB00180781_freeformer_S-Ro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B00180781_freeformer_S-Rohr"/>
                    <pic:cNvPicPr>
                      <a:picLocks noChangeAspect="1" noChangeArrowheads="1"/>
                    </pic:cNvPicPr>
                  </pic:nvPicPr>
                  <pic:blipFill>
                    <a:blip r:embed="rId10" cstate="email">
                      <a:extLst>
                        <a:ext uri="{28A0092B-C50C-407E-A947-70E740481C1C}">
                          <a14:useLocalDpi xmlns:a14="http://schemas.microsoft.com/office/drawing/2010/main"/>
                        </a:ext>
                      </a:extLst>
                    </a:blip>
                    <a:srcRect t="1840"/>
                    <a:stretch>
                      <a:fillRect/>
                    </a:stretch>
                  </pic:blipFill>
                  <pic:spPr bwMode="auto">
                    <a:xfrm>
                      <a:off x="0" y="0"/>
                      <a:ext cx="3698765" cy="2725437"/>
                    </a:xfrm>
                    <a:prstGeom prst="rect">
                      <a:avLst/>
                    </a:prstGeom>
                    <a:noFill/>
                    <a:ln>
                      <a:noFill/>
                    </a:ln>
                  </pic:spPr>
                </pic:pic>
              </a:graphicData>
            </a:graphic>
          </wp:inline>
        </w:drawing>
      </w:r>
    </w:p>
    <w:p w14:paraId="02DCF2AD" w14:textId="04B88BB0" w:rsidR="00E44A6C" w:rsidRPr="00685FC6" w:rsidRDefault="00E228FC" w:rsidP="00B35BAF">
      <w:pPr>
        <w:pStyle w:val="PMBildunterschrift"/>
        <w:rPr>
          <w:lang w:val="en-GB"/>
        </w:rPr>
      </w:pPr>
      <w:r w:rsidRPr="00685FC6">
        <w:rPr>
          <w:lang w:val="en-GB"/>
        </w:rPr>
        <w:t xml:space="preserve">The new Freeformer 750-3X was able to reduce the build time for the "hollow tube" sample part by 60 per cent. </w:t>
      </w:r>
    </w:p>
    <w:p w14:paraId="22B4F540" w14:textId="77777777" w:rsidR="00C73B66" w:rsidRPr="00685FC6" w:rsidRDefault="00C73B66" w:rsidP="00B35BAF">
      <w:pPr>
        <w:pStyle w:val="Bildquelle"/>
        <w:rPr>
          <w:lang w:val="en-GB"/>
        </w:rPr>
      </w:pPr>
    </w:p>
    <w:p w14:paraId="5C558D2A" w14:textId="3EF6F229" w:rsidR="00B35BAF" w:rsidRDefault="00B35BAF" w:rsidP="00B35BAF">
      <w:pPr>
        <w:pStyle w:val="Bildquelle"/>
      </w:pPr>
      <w:r>
        <w:t>Photos: Arburg</w:t>
      </w:r>
    </w:p>
    <w:p w14:paraId="14308D57" w14:textId="06C1BBE4" w:rsidR="00B35BAF" w:rsidRDefault="00B35BAF" w:rsidP="00B35BAF">
      <w:pPr>
        <w:pStyle w:val="PMZusatzinfo-Headline"/>
      </w:pPr>
    </w:p>
    <w:p w14:paraId="5E3BF73A" w14:textId="77777777" w:rsidR="00C65B6C" w:rsidRDefault="00C65B6C">
      <w:pPr>
        <w:rPr>
          <w:b/>
          <w:sz w:val="20"/>
          <w:szCs w:val="20"/>
        </w:rPr>
      </w:pPr>
      <w:r>
        <w:br w:type="page"/>
      </w:r>
    </w:p>
    <w:p w14:paraId="25AB02AC" w14:textId="1A7038B3" w:rsidR="00B35BAF" w:rsidRPr="00685FC6" w:rsidRDefault="00B35BAF" w:rsidP="00B35BAF">
      <w:pPr>
        <w:pStyle w:val="PMZusatzinfo-Headline"/>
        <w:rPr>
          <w:lang w:val="en-GB"/>
        </w:rPr>
      </w:pPr>
      <w:r w:rsidRPr="00685FC6">
        <w:rPr>
          <w:lang w:val="en-GB"/>
        </w:rPr>
        <w:lastRenderedPageBreak/>
        <w:t xml:space="preserve">Press release </w:t>
      </w:r>
    </w:p>
    <w:p w14:paraId="2C923F93" w14:textId="22EC719E" w:rsidR="00B35BAF" w:rsidRPr="00685FC6" w:rsidRDefault="00B35BAF" w:rsidP="00B35BAF">
      <w:pPr>
        <w:pStyle w:val="PMZusatzinfo-Text"/>
      </w:pPr>
      <w:r w:rsidRPr="00685FC6">
        <w:t xml:space="preserve">File: </w:t>
      </w:r>
      <w:bookmarkStart w:id="0" w:name="_GoBack"/>
      <w:r w:rsidR="00085D74">
        <w:fldChar w:fldCharType="begin"/>
      </w:r>
      <w:r w:rsidR="00085D74" w:rsidRPr="00685FC6">
        <w:instrText xml:space="preserve"> FILENAME   \* MERGEFORMAT </w:instrText>
      </w:r>
      <w:r w:rsidR="00085D74">
        <w:fldChar w:fldCharType="separate"/>
      </w:r>
      <w:r w:rsidR="00EF5424">
        <w:rPr>
          <w:noProof/>
        </w:rPr>
        <w:t>ARBURG Press release</w:t>
      </w:r>
      <w:r w:rsidR="00685FC6" w:rsidRPr="00685FC6">
        <w:rPr>
          <w:noProof/>
        </w:rPr>
        <w:t xml:space="preserve"> Freeformer 750-3X formnext 2022_en_GB.docx</w:t>
      </w:r>
      <w:r w:rsidR="00085D74">
        <w:rPr>
          <w:noProof/>
        </w:rPr>
        <w:fldChar w:fldCharType="end"/>
      </w:r>
      <w:bookmarkEnd w:id="0"/>
    </w:p>
    <w:p w14:paraId="019DC1FF" w14:textId="4393E1A3" w:rsidR="00B35BAF" w:rsidRPr="00685FC6" w:rsidRDefault="00B35BAF" w:rsidP="00B35BAF">
      <w:pPr>
        <w:pStyle w:val="PMZusatzinfo-Text"/>
        <w:rPr>
          <w:lang w:val="en-GB"/>
        </w:rPr>
      </w:pPr>
      <w:r w:rsidRPr="00685FC6">
        <w:rPr>
          <w:lang w:val="en-GB"/>
        </w:rPr>
        <w:t>Characters: 5,303</w:t>
      </w:r>
    </w:p>
    <w:p w14:paraId="1C281414" w14:textId="5C77B395" w:rsidR="00B35BAF" w:rsidRPr="00685FC6" w:rsidRDefault="00B35BAF" w:rsidP="00B35BAF">
      <w:pPr>
        <w:pStyle w:val="PMZusatzinfo-Text"/>
        <w:rPr>
          <w:lang w:val="en-GB"/>
        </w:rPr>
      </w:pPr>
      <w:r w:rsidRPr="00685FC6">
        <w:rPr>
          <w:lang w:val="en-GB"/>
        </w:rPr>
        <w:t>Words: 670</w:t>
      </w:r>
    </w:p>
    <w:p w14:paraId="77314766" w14:textId="6D6B32AA" w:rsidR="00C73B66" w:rsidRPr="00685FC6" w:rsidRDefault="00C73B66" w:rsidP="00B35BAF">
      <w:pPr>
        <w:pStyle w:val="PMZusatzinfo-Text"/>
        <w:rPr>
          <w:lang w:val="en-GB"/>
        </w:rPr>
      </w:pPr>
    </w:p>
    <w:p w14:paraId="13D78289" w14:textId="544A8D56" w:rsidR="009530CB" w:rsidRPr="00685FC6" w:rsidRDefault="009530CB">
      <w:pPr>
        <w:rPr>
          <w:b/>
          <w:sz w:val="20"/>
          <w:szCs w:val="20"/>
          <w:lang w:val="en-GB"/>
        </w:rPr>
      </w:pPr>
    </w:p>
    <w:p w14:paraId="7693EFD8" w14:textId="7480FF85" w:rsidR="00B35BAF" w:rsidRPr="00685FC6" w:rsidRDefault="00B35BAF" w:rsidP="00B35BAF">
      <w:pPr>
        <w:pStyle w:val="PMZusatzinfo-Headline"/>
        <w:rPr>
          <w:lang w:val="en-GB"/>
        </w:rPr>
      </w:pPr>
      <w:r w:rsidRPr="00685FC6">
        <w:rPr>
          <w:lang w:val="en-GB"/>
        </w:rPr>
        <w:t>Contact</w:t>
      </w:r>
    </w:p>
    <w:p w14:paraId="24651FFD" w14:textId="77777777" w:rsidR="00B35BAF" w:rsidRPr="00685FC6" w:rsidRDefault="00B35BAF" w:rsidP="00B35BAF">
      <w:pPr>
        <w:pStyle w:val="PMZusatzinfo-Text"/>
        <w:rPr>
          <w:lang w:val="en-GB"/>
        </w:rPr>
      </w:pPr>
      <w:r w:rsidRPr="00685FC6">
        <w:rPr>
          <w:lang w:val="en-GB"/>
        </w:rPr>
        <w:t>ARBURG GmbH + Co KG</w:t>
      </w:r>
    </w:p>
    <w:p w14:paraId="568903C0" w14:textId="77777777" w:rsidR="00B35BAF" w:rsidRPr="00774E80" w:rsidRDefault="00B35BAF" w:rsidP="00B35BAF">
      <w:pPr>
        <w:pStyle w:val="PMZusatzinfo-Text"/>
        <w:rPr>
          <w:lang w:val="it-IT"/>
        </w:rPr>
      </w:pPr>
      <w:r w:rsidRPr="00685FC6">
        <w:rPr>
          <w:lang w:val="en-GB"/>
        </w:rPr>
        <w:t>Press office</w:t>
      </w:r>
    </w:p>
    <w:p w14:paraId="6161CA98" w14:textId="77777777" w:rsidR="00B35BAF" w:rsidRPr="00774E80" w:rsidRDefault="00B35BAF" w:rsidP="00B35BAF">
      <w:pPr>
        <w:pStyle w:val="PMZusatzinfo-Text"/>
        <w:rPr>
          <w:lang w:val="it-IT"/>
        </w:rPr>
      </w:pPr>
      <w:r w:rsidRPr="00685FC6">
        <w:rPr>
          <w:lang w:val="en-GB"/>
        </w:rPr>
        <w:t>Susanne Palm</w:t>
      </w:r>
    </w:p>
    <w:p w14:paraId="7FA60DFE" w14:textId="77777777" w:rsidR="00B35BAF" w:rsidRPr="00774E80" w:rsidRDefault="00B35BAF" w:rsidP="00B35BAF">
      <w:pPr>
        <w:pStyle w:val="PMZusatzinfo-Text"/>
        <w:rPr>
          <w:lang w:val="it-IT"/>
        </w:rPr>
      </w:pPr>
      <w:r w:rsidRPr="00685FC6">
        <w:rPr>
          <w:lang w:val="en-GB"/>
        </w:rPr>
        <w:t>Dr Bettina Keck</w:t>
      </w:r>
    </w:p>
    <w:p w14:paraId="2073D53E" w14:textId="77777777" w:rsidR="00B35BAF" w:rsidRPr="00474B53" w:rsidRDefault="00B35BAF" w:rsidP="00B35BAF">
      <w:pPr>
        <w:pStyle w:val="PMZusatzinfo-Text"/>
      </w:pPr>
      <w:r>
        <w:t>Postfach 1109</w:t>
      </w:r>
    </w:p>
    <w:p w14:paraId="16C86AB1" w14:textId="77777777" w:rsidR="00B35BAF" w:rsidRPr="00685FC6" w:rsidRDefault="00B35BAF" w:rsidP="00B35BAF">
      <w:pPr>
        <w:pStyle w:val="PMZusatzinfo-Text"/>
      </w:pPr>
      <w:r>
        <w:t>72286 Lossburg</w:t>
      </w:r>
    </w:p>
    <w:p w14:paraId="21B1C080" w14:textId="77777777" w:rsidR="00B35BAF" w:rsidRPr="00685FC6" w:rsidRDefault="00B35BAF" w:rsidP="00B35BAF">
      <w:pPr>
        <w:pStyle w:val="PMZusatzinfo-Text"/>
      </w:pPr>
      <w:r>
        <w:t>Tel.: +49 (0)7446 33-3463</w:t>
      </w:r>
    </w:p>
    <w:p w14:paraId="3B32AAD1" w14:textId="77777777" w:rsidR="00B35BAF" w:rsidRPr="00685FC6" w:rsidRDefault="00B35BAF" w:rsidP="00B35BAF">
      <w:pPr>
        <w:pStyle w:val="PMZusatzinfo-Text"/>
      </w:pPr>
      <w:r>
        <w:t>Tel.: +49 (0)7446 33-3259</w:t>
      </w:r>
    </w:p>
    <w:p w14:paraId="42261B43" w14:textId="0A487779" w:rsidR="00B35BAF" w:rsidRPr="00685FC6" w:rsidRDefault="00B35BAF" w:rsidP="00B35BAF">
      <w:pPr>
        <w:pStyle w:val="PMZusatzinfo-Text"/>
      </w:pPr>
      <w:r>
        <w:t>presse_service@arburg.com</w:t>
      </w:r>
    </w:p>
    <w:p w14:paraId="4AF0AD69" w14:textId="43AB96B7" w:rsidR="00B35BAF" w:rsidRPr="00685FC6" w:rsidRDefault="00B35BAF" w:rsidP="00B35BAF">
      <w:pPr>
        <w:pStyle w:val="PMZusatzinfo-Text"/>
      </w:pPr>
    </w:p>
    <w:p w14:paraId="3614F3B4" w14:textId="75404415" w:rsidR="00002E01" w:rsidRPr="00685FC6" w:rsidRDefault="00002E01">
      <w:pPr>
        <w:rPr>
          <w:b/>
          <w:sz w:val="20"/>
          <w:szCs w:val="20"/>
        </w:rPr>
      </w:pPr>
    </w:p>
    <w:p w14:paraId="488D1E8E" w14:textId="7E81011F" w:rsidR="004948FC" w:rsidRPr="00774E80" w:rsidRDefault="004948FC" w:rsidP="004948FC">
      <w:pPr>
        <w:pStyle w:val="PMZusatzinfo-Headline"/>
      </w:pPr>
      <w:r>
        <w:t>About Arburg</w:t>
      </w:r>
    </w:p>
    <w:p w14:paraId="68DA144F" w14:textId="77777777" w:rsidR="004948FC" w:rsidRPr="00685FC6" w:rsidRDefault="004948FC" w:rsidP="004948FC">
      <w:pPr>
        <w:pStyle w:val="PMZusatzinfo-Text"/>
        <w:rPr>
          <w:lang w:val="en-GB"/>
        </w:rPr>
      </w:pPr>
      <w:r w:rsidRPr="00685FC6">
        <w:rPr>
          <w:lang w:val="en-GB"/>
        </w:rPr>
        <w:t>German family-owned company Arburg is one of the world's leading manufacturers of plastic processing machines. Its product portfolio encompasses Allrounder injection moulding machines with clamping forces of between 125 and 6,500 kN, the Freeformer for industrial additive manufacturing and robotic systems, customer and industry-specific turnkey solutions and further peripheral equipment.</w:t>
      </w:r>
    </w:p>
    <w:p w14:paraId="114A1C07" w14:textId="77777777" w:rsidR="004948FC" w:rsidRPr="00685FC6" w:rsidRDefault="004948FC" w:rsidP="004948FC">
      <w:pPr>
        <w:pStyle w:val="Kommentartext"/>
        <w:rPr>
          <w:lang w:val="en-GB"/>
        </w:rPr>
      </w:pPr>
      <w:r w:rsidRPr="00685FC6">
        <w:rPr>
          <w:lang w:val="en-GB"/>
        </w:rPr>
        <w:t>Arburg is a pioneer in the plastics industry when it comes to production efficiency, digitalisation and sustainability. The “arburgXworld” program comprises all digital products and services and is also the name of the customer portal. The company’s strategies regarding the efficient use of resources and circular economy, as well as all related aspects and activities, are outlined in the “arburgGREENworld” program.</w:t>
      </w:r>
    </w:p>
    <w:p w14:paraId="6321FFA6" w14:textId="77777777" w:rsidR="004948FC" w:rsidRPr="00685FC6" w:rsidRDefault="004948FC" w:rsidP="004948FC">
      <w:pPr>
        <w:pStyle w:val="Kommentartext"/>
        <w:rPr>
          <w:lang w:val="en-GB"/>
        </w:rPr>
      </w:pPr>
      <w:r w:rsidRPr="00685FC6">
        <w:rPr>
          <w:lang w:val="en-GB"/>
        </w:rPr>
        <w:t>Arburg’s central aim is for customers to be able to produce their plastic products, from one-off parts to large-volume batches, in optimum quality at minimum unit costs. The target groups include, for example, the automotive and packaging industries, communication and entertainment electronics, medical technology and the white goods sector.</w:t>
      </w:r>
    </w:p>
    <w:p w14:paraId="2A596B9B" w14:textId="3D885CA0" w:rsidR="004948FC" w:rsidRPr="00685FC6" w:rsidRDefault="004948FC" w:rsidP="004948FC">
      <w:pPr>
        <w:pStyle w:val="PMZusatzinfo-Text"/>
        <w:rPr>
          <w:lang w:val="en-GB"/>
        </w:rPr>
      </w:pPr>
      <w:r w:rsidRPr="00685FC6">
        <w:rPr>
          <w:lang w:val="en-GB"/>
        </w:rPr>
        <w:t>An international sales and service network ensures first-class customer support at a local level: Arburg has its own organisations at 34 locations in 25 different countries and, together with its trading partners, is represented in more than 100 countries. Its machines are produced exclusively at the company's German headquarters in Lossburg. Of a total of roughly 3,600 employees, around 3,000 work in Germany. About 600 further employees work in Arburg's organisations around the world. Arburg has triple certification, in accordance with ISO 9001 (quality), ISO 14001 (environment) and ISO 50001 (energy).</w:t>
      </w:r>
    </w:p>
    <w:p w14:paraId="4381ED27" w14:textId="77777777" w:rsidR="004948FC" w:rsidRPr="00685FC6" w:rsidRDefault="004948FC" w:rsidP="004948FC">
      <w:pPr>
        <w:pStyle w:val="PMZusatzinfo-Text"/>
        <w:rPr>
          <w:lang w:val="en-GB"/>
        </w:rPr>
      </w:pPr>
      <w:r w:rsidRPr="00685FC6">
        <w:rPr>
          <w:lang w:val="en-GB"/>
        </w:rPr>
        <w:t>Further information about Arburg can be found at www.arburg.com</w:t>
      </w:r>
    </w:p>
    <w:p w14:paraId="74109747" w14:textId="728A1B32" w:rsidR="000C463F" w:rsidRPr="00685FC6" w:rsidRDefault="000C463F" w:rsidP="004948FC">
      <w:pPr>
        <w:pStyle w:val="PMZusatzinfo-Headline"/>
        <w:rPr>
          <w:lang w:val="en-GB"/>
        </w:rPr>
      </w:pPr>
    </w:p>
    <w:sectPr w:rsidR="000C463F" w:rsidRPr="00685FC6"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9851" w16cex:dateUtc="2022-10-04T09:32:00Z"/>
  <w16cex:commentExtensible w16cex:durableId="26E832B8" w16cex:dateUtc="2022-10-0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8D49E" w16cid:durableId="26E82F2B"/>
  <w16cid:commentId w16cid:paraId="2DC76679" w16cid:durableId="26E82F2C"/>
  <w16cid:commentId w16cid:paraId="46A04914" w16cid:durableId="26E82F2E"/>
  <w16cid:commentId w16cid:paraId="34AFE229" w16cid:durableId="26E82F2F"/>
  <w16cid:commentId w16cid:paraId="2D4D128A" w16cid:durableId="26E82F30"/>
  <w16cid:commentId w16cid:paraId="6582AAF3" w16cid:durableId="26E82F31"/>
  <w16cid:commentId w16cid:paraId="419740D8" w16cid:durableId="26E82F32"/>
  <w16cid:commentId w16cid:paraId="75AF5002" w16cid:durableId="26E82F33"/>
  <w16cid:commentId w16cid:paraId="5BCA4877" w16cid:durableId="26E69851"/>
  <w16cid:commentId w16cid:paraId="176E13F3" w16cid:durableId="26E832B8"/>
  <w16cid:commentId w16cid:paraId="5D93D807" w16cid:durableId="26E82F35"/>
  <w16cid:commentId w16cid:paraId="7006F837" w16cid:durableId="26E82F36"/>
  <w16cid:commentId w16cid:paraId="5091249B" w16cid:durableId="26E82F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21458" w14:textId="77777777" w:rsidR="004E7B50" w:rsidRDefault="004E7B50" w:rsidP="00A01FFE">
      <w:r>
        <w:separator/>
      </w:r>
    </w:p>
    <w:p w14:paraId="5ED319BB" w14:textId="77777777" w:rsidR="004E7B50" w:rsidRDefault="004E7B50"/>
  </w:endnote>
  <w:endnote w:type="continuationSeparator" w:id="0">
    <w:p w14:paraId="0175FD65" w14:textId="77777777" w:rsidR="004E7B50" w:rsidRDefault="004E7B50" w:rsidP="00A01FFE">
      <w:r>
        <w:continuationSeparator/>
      </w:r>
    </w:p>
    <w:p w14:paraId="2686BBB9" w14:textId="77777777" w:rsidR="004E7B50" w:rsidRDefault="004E7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74E97" w14:textId="77777777" w:rsidR="00AF553E" w:rsidRDefault="00AF55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C5C" w14:textId="4D8D2E35"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EF5424">
      <w:rPr>
        <w:bCs/>
        <w:noProof/>
        <w:szCs w:val="20"/>
      </w:rPr>
      <w:t>8</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EF5424">
      <w:rPr>
        <w:bCs/>
        <w:noProof/>
        <w:szCs w:val="20"/>
      </w:rPr>
      <w:t>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6C0D" w14:textId="77777777" w:rsidR="00AF553E" w:rsidRDefault="00AF55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E203F" w14:textId="77777777" w:rsidR="004E7B50" w:rsidRDefault="004E7B50" w:rsidP="00A01FFE">
      <w:r>
        <w:separator/>
      </w:r>
    </w:p>
    <w:p w14:paraId="24A80AF2" w14:textId="77777777" w:rsidR="004E7B50" w:rsidRDefault="004E7B50"/>
  </w:footnote>
  <w:footnote w:type="continuationSeparator" w:id="0">
    <w:p w14:paraId="1305E7C6" w14:textId="77777777" w:rsidR="004E7B50" w:rsidRDefault="004E7B50" w:rsidP="00A01FFE">
      <w:r>
        <w:continuationSeparator/>
      </w:r>
    </w:p>
    <w:p w14:paraId="64994250" w14:textId="77777777" w:rsidR="004E7B50" w:rsidRDefault="004E7B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247A5" w14:textId="77777777" w:rsidR="00AF553E" w:rsidRDefault="00AF55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6022" w14:textId="0E4B0214" w:rsidR="00B87FBE" w:rsidRDefault="0045425D" w:rsidP="00BE30AE">
    <w:r>
      <w:rPr>
        <w:noProof/>
      </w:rPr>
      <mc:AlternateContent>
        <mc:Choice Requires="wps">
          <w:drawing>
            <wp:anchor distT="0" distB="0" distL="114300" distR="114300" simplePos="0" relativeHeight="251656704" behindDoc="0" locked="0" layoutInCell="0" allowOverlap="1" wp14:anchorId="5820418D" wp14:editId="6E9B7F2C">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DB630" id="Line 26"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2rEAIAACo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" o:allowincell="f" strokeweight="1pt">
              <w10:wrap anchorx="page" anchory="page"/>
            </v:line>
          </w:pict>
        </mc:Fallback>
      </mc:AlternateContent>
    </w:r>
    <w:r>
      <w:rPr>
        <w:noProof/>
      </w:rPr>
      <w:drawing>
        <wp:anchor distT="0" distB="0" distL="114300" distR="114300" simplePos="0" relativeHeight="251657728" behindDoc="0" locked="0" layoutInCell="1" allowOverlap="1" wp14:anchorId="687F90CB" wp14:editId="3160656D">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 release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060F" w14:textId="77777777" w:rsidR="00AF553E" w:rsidRDefault="00AF55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E42D03"/>
    <w:multiLevelType w:val="hybridMultilevel"/>
    <w:tmpl w:val="0BA657B0"/>
    <w:lvl w:ilvl="0" w:tplc="950A24E8">
      <w:start w:val="1"/>
      <w:numFmt w:val="bullet"/>
      <w:lvlText w:val=""/>
      <w:lvlJc w:val="left"/>
      <w:pPr>
        <w:tabs>
          <w:tab w:val="num" w:pos="720"/>
        </w:tabs>
        <w:ind w:left="720" w:hanging="360"/>
      </w:pPr>
      <w:rPr>
        <w:rFonts w:ascii="Wingdings" w:hAnsi="Wingdings" w:hint="default"/>
      </w:rPr>
    </w:lvl>
    <w:lvl w:ilvl="1" w:tplc="4718D57E" w:tentative="1">
      <w:start w:val="1"/>
      <w:numFmt w:val="bullet"/>
      <w:lvlText w:val=""/>
      <w:lvlJc w:val="left"/>
      <w:pPr>
        <w:tabs>
          <w:tab w:val="num" w:pos="1440"/>
        </w:tabs>
        <w:ind w:left="1440" w:hanging="360"/>
      </w:pPr>
      <w:rPr>
        <w:rFonts w:ascii="Wingdings" w:hAnsi="Wingdings" w:hint="default"/>
      </w:rPr>
    </w:lvl>
    <w:lvl w:ilvl="2" w:tplc="F71A2C8C" w:tentative="1">
      <w:start w:val="1"/>
      <w:numFmt w:val="bullet"/>
      <w:lvlText w:val=""/>
      <w:lvlJc w:val="left"/>
      <w:pPr>
        <w:tabs>
          <w:tab w:val="num" w:pos="2160"/>
        </w:tabs>
        <w:ind w:left="2160" w:hanging="360"/>
      </w:pPr>
      <w:rPr>
        <w:rFonts w:ascii="Wingdings" w:hAnsi="Wingdings" w:hint="default"/>
      </w:rPr>
    </w:lvl>
    <w:lvl w:ilvl="3" w:tplc="71C4CD2C" w:tentative="1">
      <w:start w:val="1"/>
      <w:numFmt w:val="bullet"/>
      <w:lvlText w:val=""/>
      <w:lvlJc w:val="left"/>
      <w:pPr>
        <w:tabs>
          <w:tab w:val="num" w:pos="2880"/>
        </w:tabs>
        <w:ind w:left="2880" w:hanging="360"/>
      </w:pPr>
      <w:rPr>
        <w:rFonts w:ascii="Wingdings" w:hAnsi="Wingdings" w:hint="default"/>
      </w:rPr>
    </w:lvl>
    <w:lvl w:ilvl="4" w:tplc="BE96F126" w:tentative="1">
      <w:start w:val="1"/>
      <w:numFmt w:val="bullet"/>
      <w:lvlText w:val=""/>
      <w:lvlJc w:val="left"/>
      <w:pPr>
        <w:tabs>
          <w:tab w:val="num" w:pos="3600"/>
        </w:tabs>
        <w:ind w:left="3600" w:hanging="360"/>
      </w:pPr>
      <w:rPr>
        <w:rFonts w:ascii="Wingdings" w:hAnsi="Wingdings" w:hint="default"/>
      </w:rPr>
    </w:lvl>
    <w:lvl w:ilvl="5" w:tplc="BF68B35E" w:tentative="1">
      <w:start w:val="1"/>
      <w:numFmt w:val="bullet"/>
      <w:lvlText w:val=""/>
      <w:lvlJc w:val="left"/>
      <w:pPr>
        <w:tabs>
          <w:tab w:val="num" w:pos="4320"/>
        </w:tabs>
        <w:ind w:left="4320" w:hanging="360"/>
      </w:pPr>
      <w:rPr>
        <w:rFonts w:ascii="Wingdings" w:hAnsi="Wingdings" w:hint="default"/>
      </w:rPr>
    </w:lvl>
    <w:lvl w:ilvl="6" w:tplc="8FF87ECC" w:tentative="1">
      <w:start w:val="1"/>
      <w:numFmt w:val="bullet"/>
      <w:lvlText w:val=""/>
      <w:lvlJc w:val="left"/>
      <w:pPr>
        <w:tabs>
          <w:tab w:val="num" w:pos="5040"/>
        </w:tabs>
        <w:ind w:left="5040" w:hanging="360"/>
      </w:pPr>
      <w:rPr>
        <w:rFonts w:ascii="Wingdings" w:hAnsi="Wingdings" w:hint="default"/>
      </w:rPr>
    </w:lvl>
    <w:lvl w:ilvl="7" w:tplc="BA0AAF10" w:tentative="1">
      <w:start w:val="1"/>
      <w:numFmt w:val="bullet"/>
      <w:lvlText w:val=""/>
      <w:lvlJc w:val="left"/>
      <w:pPr>
        <w:tabs>
          <w:tab w:val="num" w:pos="5760"/>
        </w:tabs>
        <w:ind w:left="5760" w:hanging="360"/>
      </w:pPr>
      <w:rPr>
        <w:rFonts w:ascii="Wingdings" w:hAnsi="Wingdings" w:hint="default"/>
      </w:rPr>
    </w:lvl>
    <w:lvl w:ilvl="8" w:tplc="A8182CF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2E01"/>
    <w:rsid w:val="00006B50"/>
    <w:rsid w:val="00015AA3"/>
    <w:rsid w:val="00020AB6"/>
    <w:rsid w:val="0002484D"/>
    <w:rsid w:val="0002661E"/>
    <w:rsid w:val="000323B5"/>
    <w:rsid w:val="00033806"/>
    <w:rsid w:val="0003592D"/>
    <w:rsid w:val="00044544"/>
    <w:rsid w:val="00046EA0"/>
    <w:rsid w:val="00050FF5"/>
    <w:rsid w:val="00052CA9"/>
    <w:rsid w:val="00054547"/>
    <w:rsid w:val="000613AA"/>
    <w:rsid w:val="00062E19"/>
    <w:rsid w:val="00064C6A"/>
    <w:rsid w:val="00073E35"/>
    <w:rsid w:val="000740CC"/>
    <w:rsid w:val="00085D74"/>
    <w:rsid w:val="00086A70"/>
    <w:rsid w:val="00087CCD"/>
    <w:rsid w:val="00091196"/>
    <w:rsid w:val="00092000"/>
    <w:rsid w:val="00094644"/>
    <w:rsid w:val="000978EF"/>
    <w:rsid w:val="000A0978"/>
    <w:rsid w:val="000B43C4"/>
    <w:rsid w:val="000B45B2"/>
    <w:rsid w:val="000B52FA"/>
    <w:rsid w:val="000B68EF"/>
    <w:rsid w:val="000C463F"/>
    <w:rsid w:val="000D115F"/>
    <w:rsid w:val="000D3E6B"/>
    <w:rsid w:val="000D5811"/>
    <w:rsid w:val="000D5F36"/>
    <w:rsid w:val="000D78A9"/>
    <w:rsid w:val="000E1CD5"/>
    <w:rsid w:val="000E5C62"/>
    <w:rsid w:val="000F29C5"/>
    <w:rsid w:val="00100678"/>
    <w:rsid w:val="00102267"/>
    <w:rsid w:val="00104197"/>
    <w:rsid w:val="00105F5D"/>
    <w:rsid w:val="0010690B"/>
    <w:rsid w:val="00113296"/>
    <w:rsid w:val="00125D8D"/>
    <w:rsid w:val="0012605A"/>
    <w:rsid w:val="00127272"/>
    <w:rsid w:val="00144D36"/>
    <w:rsid w:val="00146190"/>
    <w:rsid w:val="001508F3"/>
    <w:rsid w:val="001514E4"/>
    <w:rsid w:val="0015483E"/>
    <w:rsid w:val="00156959"/>
    <w:rsid w:val="001574D7"/>
    <w:rsid w:val="0015765F"/>
    <w:rsid w:val="001579D7"/>
    <w:rsid w:val="0016086F"/>
    <w:rsid w:val="00164454"/>
    <w:rsid w:val="00166B57"/>
    <w:rsid w:val="00167718"/>
    <w:rsid w:val="0017447C"/>
    <w:rsid w:val="001768E2"/>
    <w:rsid w:val="00177E1E"/>
    <w:rsid w:val="00180519"/>
    <w:rsid w:val="00181F56"/>
    <w:rsid w:val="00184412"/>
    <w:rsid w:val="0019536A"/>
    <w:rsid w:val="001A493A"/>
    <w:rsid w:val="001B55AB"/>
    <w:rsid w:val="001B7CF8"/>
    <w:rsid w:val="001C47B6"/>
    <w:rsid w:val="001D696E"/>
    <w:rsid w:val="001E2BEF"/>
    <w:rsid w:val="001E3150"/>
    <w:rsid w:val="001E32E2"/>
    <w:rsid w:val="001E3504"/>
    <w:rsid w:val="001E55BB"/>
    <w:rsid w:val="001E72CB"/>
    <w:rsid w:val="001E760F"/>
    <w:rsid w:val="001F6781"/>
    <w:rsid w:val="00202958"/>
    <w:rsid w:val="00205A50"/>
    <w:rsid w:val="00211F86"/>
    <w:rsid w:val="0023260F"/>
    <w:rsid w:val="00240805"/>
    <w:rsid w:val="00245FA7"/>
    <w:rsid w:val="00246891"/>
    <w:rsid w:val="002536EE"/>
    <w:rsid w:val="00254654"/>
    <w:rsid w:val="00260C3C"/>
    <w:rsid w:val="0026168F"/>
    <w:rsid w:val="0027003F"/>
    <w:rsid w:val="002730BA"/>
    <w:rsid w:val="00273527"/>
    <w:rsid w:val="00274EEF"/>
    <w:rsid w:val="002844FB"/>
    <w:rsid w:val="00297BC1"/>
    <w:rsid w:val="002A4FB6"/>
    <w:rsid w:val="002A53D8"/>
    <w:rsid w:val="002A5E51"/>
    <w:rsid w:val="002C239D"/>
    <w:rsid w:val="002D3275"/>
    <w:rsid w:val="002E1CCD"/>
    <w:rsid w:val="002E24A8"/>
    <w:rsid w:val="003040FD"/>
    <w:rsid w:val="00306545"/>
    <w:rsid w:val="00307BC6"/>
    <w:rsid w:val="0031448D"/>
    <w:rsid w:val="00316040"/>
    <w:rsid w:val="0032720A"/>
    <w:rsid w:val="00340032"/>
    <w:rsid w:val="00341742"/>
    <w:rsid w:val="00363724"/>
    <w:rsid w:val="00371741"/>
    <w:rsid w:val="003764DD"/>
    <w:rsid w:val="00383550"/>
    <w:rsid w:val="00385372"/>
    <w:rsid w:val="003935C7"/>
    <w:rsid w:val="0039404D"/>
    <w:rsid w:val="003A17ED"/>
    <w:rsid w:val="003C0E0C"/>
    <w:rsid w:val="003D43D6"/>
    <w:rsid w:val="003D66B8"/>
    <w:rsid w:val="003E294A"/>
    <w:rsid w:val="003E591F"/>
    <w:rsid w:val="003E5A18"/>
    <w:rsid w:val="003E5AFB"/>
    <w:rsid w:val="003E694C"/>
    <w:rsid w:val="003F2F48"/>
    <w:rsid w:val="0040355B"/>
    <w:rsid w:val="0042792E"/>
    <w:rsid w:val="00435B81"/>
    <w:rsid w:val="004372AB"/>
    <w:rsid w:val="004429CB"/>
    <w:rsid w:val="0045425D"/>
    <w:rsid w:val="0047298F"/>
    <w:rsid w:val="00474B53"/>
    <w:rsid w:val="00474BA9"/>
    <w:rsid w:val="00475123"/>
    <w:rsid w:val="00475139"/>
    <w:rsid w:val="00475F7C"/>
    <w:rsid w:val="004767B0"/>
    <w:rsid w:val="004772DF"/>
    <w:rsid w:val="004775B5"/>
    <w:rsid w:val="004802E8"/>
    <w:rsid w:val="00481AC0"/>
    <w:rsid w:val="00481B45"/>
    <w:rsid w:val="00481DEE"/>
    <w:rsid w:val="0048509B"/>
    <w:rsid w:val="00485F82"/>
    <w:rsid w:val="0049374D"/>
    <w:rsid w:val="004948FC"/>
    <w:rsid w:val="004B640B"/>
    <w:rsid w:val="004D5383"/>
    <w:rsid w:val="004D6033"/>
    <w:rsid w:val="004D69C3"/>
    <w:rsid w:val="004E2E71"/>
    <w:rsid w:val="004E7B50"/>
    <w:rsid w:val="004F2D14"/>
    <w:rsid w:val="004F758D"/>
    <w:rsid w:val="00502522"/>
    <w:rsid w:val="00505D40"/>
    <w:rsid w:val="005100AD"/>
    <w:rsid w:val="0051184F"/>
    <w:rsid w:val="00513A05"/>
    <w:rsid w:val="00515AF3"/>
    <w:rsid w:val="005210C9"/>
    <w:rsid w:val="0052761F"/>
    <w:rsid w:val="00532AD4"/>
    <w:rsid w:val="005340D7"/>
    <w:rsid w:val="00535CF7"/>
    <w:rsid w:val="0053767B"/>
    <w:rsid w:val="00541235"/>
    <w:rsid w:val="00551C67"/>
    <w:rsid w:val="0055227B"/>
    <w:rsid w:val="005540D6"/>
    <w:rsid w:val="005566F6"/>
    <w:rsid w:val="00557529"/>
    <w:rsid w:val="00561806"/>
    <w:rsid w:val="00566484"/>
    <w:rsid w:val="0057244F"/>
    <w:rsid w:val="005729A3"/>
    <w:rsid w:val="005733E3"/>
    <w:rsid w:val="00576638"/>
    <w:rsid w:val="00591506"/>
    <w:rsid w:val="005A00A6"/>
    <w:rsid w:val="005A1B1F"/>
    <w:rsid w:val="005A6196"/>
    <w:rsid w:val="005B3A45"/>
    <w:rsid w:val="005D6558"/>
    <w:rsid w:val="005E1F28"/>
    <w:rsid w:val="005E56DA"/>
    <w:rsid w:val="00600101"/>
    <w:rsid w:val="00600635"/>
    <w:rsid w:val="006022ED"/>
    <w:rsid w:val="00607044"/>
    <w:rsid w:val="006102B4"/>
    <w:rsid w:val="006132A8"/>
    <w:rsid w:val="00615525"/>
    <w:rsid w:val="006164AC"/>
    <w:rsid w:val="0061789C"/>
    <w:rsid w:val="00626467"/>
    <w:rsid w:val="0064031C"/>
    <w:rsid w:val="006461F2"/>
    <w:rsid w:val="00657B57"/>
    <w:rsid w:val="006653DC"/>
    <w:rsid w:val="00667B6E"/>
    <w:rsid w:val="0067239F"/>
    <w:rsid w:val="0067264F"/>
    <w:rsid w:val="00674040"/>
    <w:rsid w:val="00680910"/>
    <w:rsid w:val="00683639"/>
    <w:rsid w:val="00685FC6"/>
    <w:rsid w:val="00693EA3"/>
    <w:rsid w:val="00697B01"/>
    <w:rsid w:val="006A1370"/>
    <w:rsid w:val="006B1A90"/>
    <w:rsid w:val="006B3876"/>
    <w:rsid w:val="006B448F"/>
    <w:rsid w:val="006B6530"/>
    <w:rsid w:val="006C2675"/>
    <w:rsid w:val="006C3ECD"/>
    <w:rsid w:val="006C6697"/>
    <w:rsid w:val="006E1F90"/>
    <w:rsid w:val="006E2C8C"/>
    <w:rsid w:val="006E35CD"/>
    <w:rsid w:val="006E4303"/>
    <w:rsid w:val="006E4B61"/>
    <w:rsid w:val="006E7E96"/>
    <w:rsid w:val="006F1434"/>
    <w:rsid w:val="006F14C5"/>
    <w:rsid w:val="006F1791"/>
    <w:rsid w:val="006F3769"/>
    <w:rsid w:val="006F4DCD"/>
    <w:rsid w:val="00703F20"/>
    <w:rsid w:val="00707CCA"/>
    <w:rsid w:val="00711B21"/>
    <w:rsid w:val="00713C95"/>
    <w:rsid w:val="00714439"/>
    <w:rsid w:val="0072085D"/>
    <w:rsid w:val="00722B03"/>
    <w:rsid w:val="007323B9"/>
    <w:rsid w:val="00733745"/>
    <w:rsid w:val="007353F8"/>
    <w:rsid w:val="00737ECF"/>
    <w:rsid w:val="007401D1"/>
    <w:rsid w:val="00741F89"/>
    <w:rsid w:val="00746A0D"/>
    <w:rsid w:val="00747406"/>
    <w:rsid w:val="007505D4"/>
    <w:rsid w:val="00764401"/>
    <w:rsid w:val="00764811"/>
    <w:rsid w:val="007729BE"/>
    <w:rsid w:val="00786535"/>
    <w:rsid w:val="00791422"/>
    <w:rsid w:val="00797CD2"/>
    <w:rsid w:val="007A6A58"/>
    <w:rsid w:val="007B2294"/>
    <w:rsid w:val="007B365B"/>
    <w:rsid w:val="007B75B3"/>
    <w:rsid w:val="007C14F8"/>
    <w:rsid w:val="007D1097"/>
    <w:rsid w:val="007D2257"/>
    <w:rsid w:val="007D2DE6"/>
    <w:rsid w:val="007D4A4A"/>
    <w:rsid w:val="007E33B6"/>
    <w:rsid w:val="007E406F"/>
    <w:rsid w:val="007E53F3"/>
    <w:rsid w:val="007E7210"/>
    <w:rsid w:val="007F2106"/>
    <w:rsid w:val="007F2B9F"/>
    <w:rsid w:val="007F60E8"/>
    <w:rsid w:val="00803306"/>
    <w:rsid w:val="00803B82"/>
    <w:rsid w:val="00804FA3"/>
    <w:rsid w:val="00810D0F"/>
    <w:rsid w:val="008128CB"/>
    <w:rsid w:val="0081427C"/>
    <w:rsid w:val="008222A1"/>
    <w:rsid w:val="00822CCB"/>
    <w:rsid w:val="008237E7"/>
    <w:rsid w:val="00827E6B"/>
    <w:rsid w:val="008339F3"/>
    <w:rsid w:val="00857E34"/>
    <w:rsid w:val="00861CA8"/>
    <w:rsid w:val="0086510D"/>
    <w:rsid w:val="00874CF9"/>
    <w:rsid w:val="008752D0"/>
    <w:rsid w:val="00880F58"/>
    <w:rsid w:val="00882B59"/>
    <w:rsid w:val="00891D1C"/>
    <w:rsid w:val="00892E44"/>
    <w:rsid w:val="00895395"/>
    <w:rsid w:val="008963D2"/>
    <w:rsid w:val="00897980"/>
    <w:rsid w:val="008A3A73"/>
    <w:rsid w:val="008A5483"/>
    <w:rsid w:val="008C3C1C"/>
    <w:rsid w:val="008C6563"/>
    <w:rsid w:val="008D4058"/>
    <w:rsid w:val="008E0FE3"/>
    <w:rsid w:val="008E4197"/>
    <w:rsid w:val="008E4EDE"/>
    <w:rsid w:val="008E5FA3"/>
    <w:rsid w:val="008F4092"/>
    <w:rsid w:val="009017C6"/>
    <w:rsid w:val="00913D07"/>
    <w:rsid w:val="0091663A"/>
    <w:rsid w:val="00922C46"/>
    <w:rsid w:val="00924394"/>
    <w:rsid w:val="00926CAE"/>
    <w:rsid w:val="00927FBE"/>
    <w:rsid w:val="00934C94"/>
    <w:rsid w:val="009370A6"/>
    <w:rsid w:val="0094087D"/>
    <w:rsid w:val="00941070"/>
    <w:rsid w:val="0094712F"/>
    <w:rsid w:val="009520F6"/>
    <w:rsid w:val="009530CB"/>
    <w:rsid w:val="00954D3C"/>
    <w:rsid w:val="00954FEA"/>
    <w:rsid w:val="009766A3"/>
    <w:rsid w:val="00986856"/>
    <w:rsid w:val="00992317"/>
    <w:rsid w:val="0099538C"/>
    <w:rsid w:val="009A090B"/>
    <w:rsid w:val="009A09E1"/>
    <w:rsid w:val="009B581A"/>
    <w:rsid w:val="009B7B04"/>
    <w:rsid w:val="009C1623"/>
    <w:rsid w:val="009C5FA4"/>
    <w:rsid w:val="009C6D1F"/>
    <w:rsid w:val="009C79CB"/>
    <w:rsid w:val="009E1BAD"/>
    <w:rsid w:val="009E2C43"/>
    <w:rsid w:val="009F0029"/>
    <w:rsid w:val="00A00988"/>
    <w:rsid w:val="00A01FFE"/>
    <w:rsid w:val="00A02151"/>
    <w:rsid w:val="00A0566B"/>
    <w:rsid w:val="00A12CB9"/>
    <w:rsid w:val="00A162CA"/>
    <w:rsid w:val="00A23F74"/>
    <w:rsid w:val="00A30AF4"/>
    <w:rsid w:val="00A31A5E"/>
    <w:rsid w:val="00A32682"/>
    <w:rsid w:val="00A3288E"/>
    <w:rsid w:val="00A376ED"/>
    <w:rsid w:val="00A402D1"/>
    <w:rsid w:val="00A415B9"/>
    <w:rsid w:val="00A42697"/>
    <w:rsid w:val="00A50C33"/>
    <w:rsid w:val="00A52331"/>
    <w:rsid w:val="00A53661"/>
    <w:rsid w:val="00A61AD4"/>
    <w:rsid w:val="00A64EE5"/>
    <w:rsid w:val="00A73C8E"/>
    <w:rsid w:val="00A7596D"/>
    <w:rsid w:val="00A76DF0"/>
    <w:rsid w:val="00A82D53"/>
    <w:rsid w:val="00A934E0"/>
    <w:rsid w:val="00A9455B"/>
    <w:rsid w:val="00AA0FE6"/>
    <w:rsid w:val="00AA3965"/>
    <w:rsid w:val="00AA545A"/>
    <w:rsid w:val="00AA5D91"/>
    <w:rsid w:val="00AA6AB6"/>
    <w:rsid w:val="00AA6ADB"/>
    <w:rsid w:val="00AB62C2"/>
    <w:rsid w:val="00AB6CA5"/>
    <w:rsid w:val="00AC352C"/>
    <w:rsid w:val="00AE2715"/>
    <w:rsid w:val="00AF07A3"/>
    <w:rsid w:val="00AF1642"/>
    <w:rsid w:val="00AF553E"/>
    <w:rsid w:val="00AF69E8"/>
    <w:rsid w:val="00B020E0"/>
    <w:rsid w:val="00B06F55"/>
    <w:rsid w:val="00B10FC2"/>
    <w:rsid w:val="00B112C3"/>
    <w:rsid w:val="00B153E2"/>
    <w:rsid w:val="00B229F8"/>
    <w:rsid w:val="00B25156"/>
    <w:rsid w:val="00B27251"/>
    <w:rsid w:val="00B3057A"/>
    <w:rsid w:val="00B31B63"/>
    <w:rsid w:val="00B3213A"/>
    <w:rsid w:val="00B344DD"/>
    <w:rsid w:val="00B35BAF"/>
    <w:rsid w:val="00B47154"/>
    <w:rsid w:val="00B5129C"/>
    <w:rsid w:val="00B53499"/>
    <w:rsid w:val="00B61F23"/>
    <w:rsid w:val="00B63F1F"/>
    <w:rsid w:val="00B6736B"/>
    <w:rsid w:val="00B73F08"/>
    <w:rsid w:val="00B75377"/>
    <w:rsid w:val="00B7589B"/>
    <w:rsid w:val="00B766CA"/>
    <w:rsid w:val="00B806CF"/>
    <w:rsid w:val="00B8235A"/>
    <w:rsid w:val="00B86B63"/>
    <w:rsid w:val="00B87FBE"/>
    <w:rsid w:val="00B90362"/>
    <w:rsid w:val="00B96A80"/>
    <w:rsid w:val="00BA30F4"/>
    <w:rsid w:val="00BA703F"/>
    <w:rsid w:val="00BB3295"/>
    <w:rsid w:val="00BB383C"/>
    <w:rsid w:val="00BB5B7D"/>
    <w:rsid w:val="00BC3FB2"/>
    <w:rsid w:val="00BC55C2"/>
    <w:rsid w:val="00BD2255"/>
    <w:rsid w:val="00BD4EA5"/>
    <w:rsid w:val="00BE0DB8"/>
    <w:rsid w:val="00BE30AE"/>
    <w:rsid w:val="00BF0634"/>
    <w:rsid w:val="00BF4CF4"/>
    <w:rsid w:val="00BF5338"/>
    <w:rsid w:val="00C00151"/>
    <w:rsid w:val="00C04B94"/>
    <w:rsid w:val="00C05576"/>
    <w:rsid w:val="00C05F60"/>
    <w:rsid w:val="00C07D03"/>
    <w:rsid w:val="00C11D3F"/>
    <w:rsid w:val="00C3056F"/>
    <w:rsid w:val="00C331B3"/>
    <w:rsid w:val="00C378DC"/>
    <w:rsid w:val="00C425F8"/>
    <w:rsid w:val="00C446E8"/>
    <w:rsid w:val="00C5045F"/>
    <w:rsid w:val="00C65B6C"/>
    <w:rsid w:val="00C67F92"/>
    <w:rsid w:val="00C7075A"/>
    <w:rsid w:val="00C70830"/>
    <w:rsid w:val="00C73B66"/>
    <w:rsid w:val="00C80B3A"/>
    <w:rsid w:val="00C858D4"/>
    <w:rsid w:val="00C92E46"/>
    <w:rsid w:val="00C92EC7"/>
    <w:rsid w:val="00C96F99"/>
    <w:rsid w:val="00CB1E7A"/>
    <w:rsid w:val="00CC0725"/>
    <w:rsid w:val="00CC3EDF"/>
    <w:rsid w:val="00CC5FEA"/>
    <w:rsid w:val="00CD34E6"/>
    <w:rsid w:val="00CD6AF1"/>
    <w:rsid w:val="00CE3779"/>
    <w:rsid w:val="00CE57E2"/>
    <w:rsid w:val="00CF206B"/>
    <w:rsid w:val="00CF3C32"/>
    <w:rsid w:val="00D00962"/>
    <w:rsid w:val="00D0250F"/>
    <w:rsid w:val="00D06F3D"/>
    <w:rsid w:val="00D155F3"/>
    <w:rsid w:val="00D267B0"/>
    <w:rsid w:val="00D26B90"/>
    <w:rsid w:val="00D30993"/>
    <w:rsid w:val="00D41A8E"/>
    <w:rsid w:val="00D456FC"/>
    <w:rsid w:val="00D46AA1"/>
    <w:rsid w:val="00D471FE"/>
    <w:rsid w:val="00D52688"/>
    <w:rsid w:val="00D52E34"/>
    <w:rsid w:val="00D609B5"/>
    <w:rsid w:val="00D64B93"/>
    <w:rsid w:val="00D66D25"/>
    <w:rsid w:val="00D703E6"/>
    <w:rsid w:val="00D84D74"/>
    <w:rsid w:val="00D928A4"/>
    <w:rsid w:val="00D960BE"/>
    <w:rsid w:val="00DA17BF"/>
    <w:rsid w:val="00DA280E"/>
    <w:rsid w:val="00DA517B"/>
    <w:rsid w:val="00DC12FA"/>
    <w:rsid w:val="00DC1482"/>
    <w:rsid w:val="00DD2B08"/>
    <w:rsid w:val="00DD38B8"/>
    <w:rsid w:val="00DD3EE8"/>
    <w:rsid w:val="00DD6254"/>
    <w:rsid w:val="00DD7047"/>
    <w:rsid w:val="00DF2C3A"/>
    <w:rsid w:val="00DF4A91"/>
    <w:rsid w:val="00DF53D0"/>
    <w:rsid w:val="00E03DA1"/>
    <w:rsid w:val="00E10EED"/>
    <w:rsid w:val="00E228FC"/>
    <w:rsid w:val="00E2444E"/>
    <w:rsid w:val="00E25E61"/>
    <w:rsid w:val="00E276BF"/>
    <w:rsid w:val="00E30B98"/>
    <w:rsid w:val="00E30E3A"/>
    <w:rsid w:val="00E358AC"/>
    <w:rsid w:val="00E42BB8"/>
    <w:rsid w:val="00E44A6C"/>
    <w:rsid w:val="00E45945"/>
    <w:rsid w:val="00E4625C"/>
    <w:rsid w:val="00E524DA"/>
    <w:rsid w:val="00E56099"/>
    <w:rsid w:val="00E67DD8"/>
    <w:rsid w:val="00E70778"/>
    <w:rsid w:val="00E824ED"/>
    <w:rsid w:val="00E83521"/>
    <w:rsid w:val="00E85F2A"/>
    <w:rsid w:val="00E864F1"/>
    <w:rsid w:val="00E970E9"/>
    <w:rsid w:val="00EA1C2F"/>
    <w:rsid w:val="00EA6CD5"/>
    <w:rsid w:val="00EA6D78"/>
    <w:rsid w:val="00EA7D5B"/>
    <w:rsid w:val="00EB4BCC"/>
    <w:rsid w:val="00EB7638"/>
    <w:rsid w:val="00EC185E"/>
    <w:rsid w:val="00EC4AA8"/>
    <w:rsid w:val="00EE12AC"/>
    <w:rsid w:val="00EE5CFE"/>
    <w:rsid w:val="00EE6E34"/>
    <w:rsid w:val="00EE6E91"/>
    <w:rsid w:val="00EF1FC5"/>
    <w:rsid w:val="00EF41F1"/>
    <w:rsid w:val="00EF52A7"/>
    <w:rsid w:val="00EF5424"/>
    <w:rsid w:val="00EF79BA"/>
    <w:rsid w:val="00F136E5"/>
    <w:rsid w:val="00F16FD1"/>
    <w:rsid w:val="00F17E4B"/>
    <w:rsid w:val="00F21FEE"/>
    <w:rsid w:val="00F238FA"/>
    <w:rsid w:val="00F35898"/>
    <w:rsid w:val="00F3766B"/>
    <w:rsid w:val="00F455B4"/>
    <w:rsid w:val="00F47473"/>
    <w:rsid w:val="00F52BA1"/>
    <w:rsid w:val="00F52D5C"/>
    <w:rsid w:val="00F52DBB"/>
    <w:rsid w:val="00F56E3D"/>
    <w:rsid w:val="00F56F42"/>
    <w:rsid w:val="00F632BC"/>
    <w:rsid w:val="00F643BE"/>
    <w:rsid w:val="00F65C64"/>
    <w:rsid w:val="00F74432"/>
    <w:rsid w:val="00F75E84"/>
    <w:rsid w:val="00F76A87"/>
    <w:rsid w:val="00F776F9"/>
    <w:rsid w:val="00F8153F"/>
    <w:rsid w:val="00F865F7"/>
    <w:rsid w:val="00F96DA6"/>
    <w:rsid w:val="00FA3206"/>
    <w:rsid w:val="00FA4534"/>
    <w:rsid w:val="00FB5E9A"/>
    <w:rsid w:val="00FC1220"/>
    <w:rsid w:val="00FC2BF9"/>
    <w:rsid w:val="00FD766F"/>
    <w:rsid w:val="00FE7E13"/>
    <w:rsid w:val="00FF11B9"/>
    <w:rsid w:val="00FF3044"/>
    <w:rsid w:val="00FF5BCE"/>
    <w:rsid w:val="00FF77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3FB1A58"/>
  <w15:chartTrackingRefBased/>
  <w15:docId w15:val="{3188599D-9257-4E5A-BA70-5B5AA638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StandardWeb">
    <w:name w:val="Normal (Web)"/>
    <w:basedOn w:val="Standard"/>
    <w:uiPriority w:val="99"/>
    <w:unhideWhenUsed/>
    <w:rsid w:val="00D84D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97335">
      <w:bodyDiv w:val="1"/>
      <w:marLeft w:val="0"/>
      <w:marRight w:val="0"/>
      <w:marTop w:val="0"/>
      <w:marBottom w:val="0"/>
      <w:divBdr>
        <w:top w:val="none" w:sz="0" w:space="0" w:color="auto"/>
        <w:left w:val="none" w:sz="0" w:space="0" w:color="auto"/>
        <w:bottom w:val="none" w:sz="0" w:space="0" w:color="auto"/>
        <w:right w:val="none" w:sz="0" w:space="0" w:color="auto"/>
      </w:divBdr>
      <w:divsChild>
        <w:div w:id="779104698">
          <w:marLeft w:val="547"/>
          <w:marRight w:val="0"/>
          <w:marTop w:val="0"/>
          <w:marBottom w:val="120"/>
          <w:divBdr>
            <w:top w:val="none" w:sz="0" w:space="0" w:color="auto"/>
            <w:left w:val="none" w:sz="0" w:space="0" w:color="auto"/>
            <w:bottom w:val="none" w:sz="0" w:space="0" w:color="auto"/>
            <w:right w:val="none" w:sz="0" w:space="0" w:color="auto"/>
          </w:divBdr>
        </w:div>
        <w:div w:id="1392073128">
          <w:marLeft w:val="547"/>
          <w:marRight w:val="0"/>
          <w:marTop w:val="0"/>
          <w:marBottom w:val="120"/>
          <w:divBdr>
            <w:top w:val="none" w:sz="0" w:space="0" w:color="auto"/>
            <w:left w:val="none" w:sz="0" w:space="0" w:color="auto"/>
            <w:bottom w:val="none" w:sz="0" w:space="0" w:color="auto"/>
            <w:right w:val="none" w:sz="0" w:space="0" w:color="auto"/>
          </w:divBdr>
        </w:div>
        <w:div w:id="463740201">
          <w:marLeft w:val="547"/>
          <w:marRight w:val="0"/>
          <w:marTop w:val="0"/>
          <w:marBottom w:val="120"/>
          <w:divBdr>
            <w:top w:val="none" w:sz="0" w:space="0" w:color="auto"/>
            <w:left w:val="none" w:sz="0" w:space="0" w:color="auto"/>
            <w:bottom w:val="none" w:sz="0" w:space="0" w:color="auto"/>
            <w:right w:val="none" w:sz="0" w:space="0" w:color="auto"/>
          </w:divBdr>
        </w:div>
        <w:div w:id="1318802468">
          <w:marLeft w:val="547"/>
          <w:marRight w:val="0"/>
          <w:marTop w:val="0"/>
          <w:marBottom w:val="120"/>
          <w:divBdr>
            <w:top w:val="none" w:sz="0" w:space="0" w:color="auto"/>
            <w:left w:val="none" w:sz="0" w:space="0" w:color="auto"/>
            <w:bottom w:val="none" w:sz="0" w:space="0" w:color="auto"/>
            <w:right w:val="none" w:sz="0" w:space="0" w:color="auto"/>
          </w:divBdr>
        </w:div>
      </w:divsChild>
    </w:div>
    <w:div w:id="807825083">
      <w:bodyDiv w:val="1"/>
      <w:marLeft w:val="0"/>
      <w:marRight w:val="0"/>
      <w:marTop w:val="0"/>
      <w:marBottom w:val="0"/>
      <w:divBdr>
        <w:top w:val="none" w:sz="0" w:space="0" w:color="auto"/>
        <w:left w:val="none" w:sz="0" w:space="0" w:color="auto"/>
        <w:bottom w:val="none" w:sz="0" w:space="0" w:color="auto"/>
        <w:right w:val="none" w:sz="0" w:space="0" w:color="auto"/>
      </w:divBdr>
    </w:div>
    <w:div w:id="11999741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922718790">
      <w:bodyDiv w:val="1"/>
      <w:marLeft w:val="0"/>
      <w:marRight w:val="0"/>
      <w:marTop w:val="0"/>
      <w:marBottom w:val="0"/>
      <w:divBdr>
        <w:top w:val="none" w:sz="0" w:space="0" w:color="auto"/>
        <w:left w:val="none" w:sz="0" w:space="0" w:color="auto"/>
        <w:bottom w:val="none" w:sz="0" w:space="0" w:color="auto"/>
        <w:right w:val="none" w:sz="0" w:space="0" w:color="auto"/>
      </w:divBdr>
      <w:divsChild>
        <w:div w:id="301621124">
          <w:marLeft w:val="547"/>
          <w:marRight w:val="0"/>
          <w:marTop w:val="0"/>
          <w:marBottom w:val="120"/>
          <w:divBdr>
            <w:top w:val="none" w:sz="0" w:space="0" w:color="auto"/>
            <w:left w:val="none" w:sz="0" w:space="0" w:color="auto"/>
            <w:bottom w:val="none" w:sz="0" w:space="0" w:color="auto"/>
            <w:right w:val="none" w:sz="0" w:space="0" w:color="auto"/>
          </w:divBdr>
        </w:div>
        <w:div w:id="578835457">
          <w:marLeft w:val="547"/>
          <w:marRight w:val="0"/>
          <w:marTop w:val="0"/>
          <w:marBottom w:val="120"/>
          <w:divBdr>
            <w:top w:val="none" w:sz="0" w:space="0" w:color="auto"/>
            <w:left w:val="none" w:sz="0" w:space="0" w:color="auto"/>
            <w:bottom w:val="none" w:sz="0" w:space="0" w:color="auto"/>
            <w:right w:val="none" w:sz="0" w:space="0" w:color="auto"/>
          </w:divBdr>
        </w:div>
        <w:div w:id="344022377">
          <w:marLeft w:val="547"/>
          <w:marRight w:val="0"/>
          <w:marTop w:val="0"/>
          <w:marBottom w:val="120"/>
          <w:divBdr>
            <w:top w:val="none" w:sz="0" w:space="0" w:color="auto"/>
            <w:left w:val="none" w:sz="0" w:space="0" w:color="auto"/>
            <w:bottom w:val="none" w:sz="0" w:space="0" w:color="auto"/>
            <w:right w:val="none" w:sz="0" w:space="0" w:color="auto"/>
          </w:divBdr>
        </w:div>
        <w:div w:id="2092776647">
          <w:marLeft w:val="547"/>
          <w:marRight w:val="0"/>
          <w:marTop w:val="0"/>
          <w:marBottom w:val="120"/>
          <w:divBdr>
            <w:top w:val="none" w:sz="0" w:space="0" w:color="auto"/>
            <w:left w:val="none" w:sz="0" w:space="0" w:color="auto"/>
            <w:bottom w:val="none" w:sz="0" w:space="0" w:color="auto"/>
            <w:right w:val="none" w:sz="0" w:space="0" w:color="auto"/>
          </w:divBdr>
        </w:div>
        <w:div w:id="911620623">
          <w:marLeft w:val="547"/>
          <w:marRight w:val="0"/>
          <w:marTop w:val="0"/>
          <w:marBottom w:val="120"/>
          <w:divBdr>
            <w:top w:val="none" w:sz="0" w:space="0" w:color="auto"/>
            <w:left w:val="none" w:sz="0" w:space="0" w:color="auto"/>
            <w:bottom w:val="none" w:sz="0" w:space="0" w:color="auto"/>
            <w:right w:val="none" w:sz="0" w:space="0" w:color="auto"/>
          </w:divBdr>
        </w:div>
      </w:divsChild>
    </w:div>
    <w:div w:id="1955404207">
      <w:bodyDiv w:val="1"/>
      <w:marLeft w:val="0"/>
      <w:marRight w:val="0"/>
      <w:marTop w:val="0"/>
      <w:marBottom w:val="0"/>
      <w:divBdr>
        <w:top w:val="none" w:sz="0" w:space="0" w:color="auto"/>
        <w:left w:val="none" w:sz="0" w:space="0" w:color="auto"/>
        <w:bottom w:val="none" w:sz="0" w:space="0" w:color="auto"/>
        <w:right w:val="none" w:sz="0" w:space="0" w:color="auto"/>
      </w:divBdr>
      <w:divsChild>
        <w:div w:id="215626165">
          <w:marLeft w:val="562"/>
          <w:marRight w:val="0"/>
          <w:marTop w:val="120"/>
          <w:marBottom w:val="60"/>
          <w:divBdr>
            <w:top w:val="none" w:sz="0" w:space="0" w:color="auto"/>
            <w:left w:val="none" w:sz="0" w:space="0" w:color="auto"/>
            <w:bottom w:val="none" w:sz="0" w:space="0" w:color="auto"/>
            <w:right w:val="none" w:sz="0" w:space="0" w:color="auto"/>
          </w:divBdr>
        </w:div>
        <w:div w:id="2061436163">
          <w:marLeft w:val="1138"/>
          <w:marRight w:val="0"/>
          <w:marTop w:val="60"/>
          <w:marBottom w:val="120"/>
          <w:divBdr>
            <w:top w:val="none" w:sz="0" w:space="0" w:color="auto"/>
            <w:left w:val="none" w:sz="0" w:space="0" w:color="auto"/>
            <w:bottom w:val="none" w:sz="0" w:space="0" w:color="auto"/>
            <w:right w:val="none" w:sz="0" w:space="0" w:color="auto"/>
          </w:divBdr>
        </w:div>
        <w:div w:id="1465151724">
          <w:marLeft w:val="562"/>
          <w:marRight w:val="0"/>
          <w:marTop w:val="120"/>
          <w:marBottom w:val="60"/>
          <w:divBdr>
            <w:top w:val="none" w:sz="0" w:space="0" w:color="auto"/>
            <w:left w:val="none" w:sz="0" w:space="0" w:color="auto"/>
            <w:bottom w:val="none" w:sz="0" w:space="0" w:color="auto"/>
            <w:right w:val="none" w:sz="0" w:space="0" w:color="auto"/>
          </w:divBdr>
        </w:div>
        <w:div w:id="1643119542">
          <w:marLeft w:val="1138"/>
          <w:marRight w:val="0"/>
          <w:marTop w:val="60"/>
          <w:marBottom w:val="120"/>
          <w:divBdr>
            <w:top w:val="none" w:sz="0" w:space="0" w:color="auto"/>
            <w:left w:val="none" w:sz="0" w:space="0" w:color="auto"/>
            <w:bottom w:val="none" w:sz="0" w:space="0" w:color="auto"/>
            <w:right w:val="none" w:sz="0" w:space="0" w:color="auto"/>
          </w:divBdr>
        </w:div>
        <w:div w:id="2106419963">
          <w:marLeft w:val="562"/>
          <w:marRight w:val="0"/>
          <w:marTop w:val="120"/>
          <w:marBottom w:val="60"/>
          <w:divBdr>
            <w:top w:val="none" w:sz="0" w:space="0" w:color="auto"/>
            <w:left w:val="none" w:sz="0" w:space="0" w:color="auto"/>
            <w:bottom w:val="none" w:sz="0" w:space="0" w:color="auto"/>
            <w:right w:val="none" w:sz="0" w:space="0" w:color="auto"/>
          </w:divBdr>
        </w:div>
        <w:div w:id="1798647857">
          <w:marLeft w:val="1138"/>
          <w:marRight w:val="0"/>
          <w:marTop w:val="60"/>
          <w:marBottom w:val="120"/>
          <w:divBdr>
            <w:top w:val="none" w:sz="0" w:space="0" w:color="auto"/>
            <w:left w:val="none" w:sz="0" w:space="0" w:color="auto"/>
            <w:bottom w:val="none" w:sz="0" w:space="0" w:color="auto"/>
            <w:right w:val="none" w:sz="0" w:space="0" w:color="auto"/>
          </w:divBdr>
        </w:div>
        <w:div w:id="1904372160">
          <w:marLeft w:val="1138"/>
          <w:marRight w:val="0"/>
          <w:marTop w:val="60"/>
          <w:marBottom w:val="120"/>
          <w:divBdr>
            <w:top w:val="none" w:sz="0" w:space="0" w:color="auto"/>
            <w:left w:val="none" w:sz="0" w:space="0" w:color="auto"/>
            <w:bottom w:val="none" w:sz="0" w:space="0" w:color="auto"/>
            <w:right w:val="none" w:sz="0" w:space="0" w:color="auto"/>
          </w:divBdr>
        </w:div>
        <w:div w:id="1493714706">
          <w:marLeft w:val="562"/>
          <w:marRight w:val="0"/>
          <w:marTop w:val="120"/>
          <w:marBottom w:val="60"/>
          <w:divBdr>
            <w:top w:val="none" w:sz="0" w:space="0" w:color="auto"/>
            <w:left w:val="none" w:sz="0" w:space="0" w:color="auto"/>
            <w:bottom w:val="none" w:sz="0" w:space="0" w:color="auto"/>
            <w:right w:val="none" w:sz="0" w:space="0" w:color="auto"/>
          </w:divBdr>
        </w:div>
        <w:div w:id="253784520">
          <w:marLeft w:val="1138"/>
          <w:marRight w:val="0"/>
          <w:marTop w:val="60"/>
          <w:marBottom w:val="120"/>
          <w:divBdr>
            <w:top w:val="none" w:sz="0" w:space="0" w:color="auto"/>
            <w:left w:val="none" w:sz="0" w:space="0" w:color="auto"/>
            <w:bottom w:val="none" w:sz="0" w:space="0" w:color="auto"/>
            <w:right w:val="none" w:sz="0" w:space="0" w:color="auto"/>
          </w:divBdr>
        </w:div>
        <w:div w:id="466313162">
          <w:marLeft w:val="1138"/>
          <w:marRight w:val="0"/>
          <w:marTop w:val="6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B86DF-9EF1-4251-AE61-2DC520E37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1207</Words>
  <Characters>6932</Characters>
  <Application>Microsoft Office Word</Application>
  <DocSecurity>4</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vt:lpstr>
    </vt:vector>
  </TitlesOfParts>
  <Company>ARBURG</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Nurali, Sinem</cp:lastModifiedBy>
  <cp:revision>2</cp:revision>
  <cp:lastPrinted>2022-09-20T05:32:00Z</cp:lastPrinted>
  <dcterms:created xsi:type="dcterms:W3CDTF">2022-11-11T08:56:00Z</dcterms:created>
  <dcterms:modified xsi:type="dcterms:W3CDTF">2022-11-11T08:56:00Z</dcterms:modified>
</cp:coreProperties>
</file>